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C83E90" w:rsidRDefault="00DB72F1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B72F1">
        <w:rPr>
          <w:rFonts w:ascii="Times New Roman" w:eastAsiaTheme="majorEastAsia" w:hAnsi="Times New Roman" w:cs="Times New Roman"/>
          <w:b/>
          <w:bCs/>
          <w:sz w:val="28"/>
          <w:szCs w:val="28"/>
        </w:rPr>
        <w:t>Химия</w:t>
      </w:r>
    </w:p>
    <w:p w:rsidR="004B2C64" w:rsidRPr="006A3368" w:rsidRDefault="004B2C64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2FC5" w:rsidRPr="00DF2FC5" w:rsidRDefault="00DF2FC5" w:rsidP="00DF2FC5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</w:pPr>
      <w:bookmarkStart w:id="0" w:name="_GoBack"/>
      <w:bookmarkEnd w:id="0"/>
      <w:r w:rsidRPr="00DF2FC5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w:t>Рекомендации по совершенствованию преподавания учебного предмета для всех обучающихся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X64c7c87bc2bbf8a24d7d10cee6572b18b1de54d"/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Итоги экзамена ОГЭ по химии – 2022 позволяют сформулировать рекомендации, направленные на совершенствование процесса преподавания химии и подготовку выпускников основной школы к экзамену в 2023 году. </w:t>
      </w:r>
    </w:p>
    <w:p w:rsidR="00DF2FC5" w:rsidRPr="00DF2FC5" w:rsidRDefault="00DF2FC5" w:rsidP="00DF2F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DF2FC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1. В целях успешного прохождения итоговой аттестации выпускниками основной школы педагогам необходимо при подготовке к ОГЭ обратить пристальное внимание и тщательно проработать документы, регламентирующие содержание и структуру КИМ ОГЭ по химии: нормативные правовые документы, регламентирующие проведение государственной итоговой аттестации по образовательным программам среднего общего образования в 2023 году; спецификацию контрольных измерительных материалов, кодификатор элементов содержания и требований к уровню подготовки выпускников </w:t>
      </w:r>
      <w:r w:rsidRPr="00DF2FC5">
        <w:rPr>
          <w:rFonts w:ascii="Times New Roman" w:eastAsia="MS Mincho" w:hAnsi="Times New Roman" w:cs="Times New Roman"/>
          <w:color w:val="000000"/>
          <w:sz w:val="24"/>
          <w:szCs w:val="24"/>
          <w:lang w:val="en-US" w:eastAsia="ja-JP"/>
        </w:rPr>
        <w:t>IX</w:t>
      </w:r>
      <w:r w:rsidRPr="00DF2FC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классов, демонстрационный вариант контрольных измерительных материалов для проведения государственной итоговой аттестации по химии обучающихся, освоивших основные общеобразовательные программы основного общего образования, а также методические рекомендации по оцениванию результатов экзамена для членов предметной комиссии </w:t>
      </w:r>
    </w:p>
    <w:p w:rsidR="00DF2FC5" w:rsidRPr="00DF2FC5" w:rsidRDefault="00DF2FC5" w:rsidP="00DF2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DF2FC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2. Усилить содержательную подготовку по химии:</w:t>
      </w:r>
    </w:p>
    <w:p w:rsidR="00DF2FC5" w:rsidRPr="00DF2FC5" w:rsidRDefault="00DF2FC5" w:rsidP="00DF2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</w:pPr>
      <w:r w:rsidRPr="00DF2FC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- использовать учебно-тренировочные материалы, в том числе материалы, размещенных на сайтах: </w:t>
      </w:r>
      <w:r w:rsidRPr="00DF2FC5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 xml:space="preserve">www.оge.edu.ru </w:t>
      </w:r>
      <w:r w:rsidRPr="00DF2FC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и </w:t>
      </w:r>
      <w:r w:rsidRPr="00DF2FC5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www.fipi.ru;</w:t>
      </w:r>
    </w:p>
    <w:p w:rsidR="00DF2FC5" w:rsidRPr="00DF2FC5" w:rsidRDefault="00DF2FC5" w:rsidP="00DF2FC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F2FC5">
        <w:rPr>
          <w:rFonts w:ascii="Times New Roman" w:eastAsia="Cambria" w:hAnsi="Times New Roman" w:cs="Times New Roman"/>
          <w:bCs/>
          <w:sz w:val="24"/>
          <w:szCs w:val="24"/>
        </w:rPr>
        <w:t xml:space="preserve">- разработать и использовать </w:t>
      </w:r>
      <w:r w:rsidRPr="00DF2FC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банк диагностического инструментария для оценки качества образования по химии; применять различные виды контроля знаний на уроках и во внеурочной деятельности; </w:t>
      </w:r>
    </w:p>
    <w:p w:rsidR="00DF2FC5" w:rsidRPr="00DF2FC5" w:rsidRDefault="00DF2FC5" w:rsidP="00DF2FC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F2FC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уделять особое внимание изучению практико-ориентированного материала, а также элементов содержания, имеющих непосредственное отношение к применению полученных химических знаний в реальных жизненных ситуациях, при этом учитывая принципы дифференцированного обучения школьников с разным уровнем предметной подготовки; </w:t>
      </w:r>
    </w:p>
    <w:p w:rsidR="00DF2FC5" w:rsidRPr="00DF2FC5" w:rsidRDefault="00DF2FC5" w:rsidP="00DF2FC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F2FC5">
        <w:rPr>
          <w:rFonts w:ascii="Times New Roman" w:eastAsia="MS Mincho" w:hAnsi="Times New Roman" w:cs="Times New Roman"/>
          <w:sz w:val="24"/>
          <w:szCs w:val="24"/>
          <w:lang w:eastAsia="ja-JP"/>
        </w:rPr>
        <w:t>- увеличить время, отводимое на самостоятельное выполнение учениками реальных химических экспериментов; существенное значение в этом отношении должны иметь: четкая постановка цели и задач планируемого эксперимента, определение порядка его выполнения, соблюдение правил обращения с лабораторным оборудованием, правил техники безопасности, формы фиксирования результатов, формулировки выводов;</w:t>
      </w:r>
    </w:p>
    <w:p w:rsidR="00DF2FC5" w:rsidRPr="00DF2FC5" w:rsidRDefault="00DF2FC5" w:rsidP="00DF2FC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F2FC5">
        <w:rPr>
          <w:rFonts w:ascii="Times New Roman" w:eastAsia="MS Mincho" w:hAnsi="Times New Roman" w:cs="Times New Roman"/>
          <w:sz w:val="24"/>
          <w:szCs w:val="24"/>
          <w:lang w:eastAsia="ja-JP"/>
        </w:rPr>
        <w:t>- активизировать работу по формированию у обучающихся учений и навыков по извлечению и переработки информации, представленной в невербальной форме (текст, таблица, график, схема), а также умений и навыков представлять переработанные данные в различной форме;</w:t>
      </w:r>
    </w:p>
    <w:p w:rsidR="00DF2FC5" w:rsidRPr="00DF2FC5" w:rsidRDefault="00DF2FC5" w:rsidP="00DF2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DF2FC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lastRenderedPageBreak/>
        <w:t>- обращать внимание на правильность оформления ответов в заданиях с высоким уровнем сложности, предполагающих наличие развернутого ответа, типичные ошибки при выполнении заданий;</w:t>
      </w:r>
    </w:p>
    <w:p w:rsidR="00DF2FC5" w:rsidRPr="00DF2FC5" w:rsidRDefault="00DF2FC5" w:rsidP="00DF2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DF2FC5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 отрабатывать с учащимися правила заполнения бланка ответов.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3. Важно развивать у обучающихся навыки устной и письменной химической речи, культуру правильного использования терминов и символов. Необходимо строить процесс обучения химии так, чтобы обучающийся предъявлял свои рассуждения как материал для дальнейшего анализа и обсуждения, учился химически грамотно излагать свои решения. В этом направлении перспективно использовать задания типа «найдите ошибку в решении», «дополните решение», «укажите факты, на основе которых проведено решение», а также различные формы оформления решения задач (табличный, связанный рассказ и т.п.), конспектирования теоретического материала. 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FC5">
        <w:rPr>
          <w:rFonts w:ascii="Times New Roman" w:eastAsia="Calibri" w:hAnsi="Times New Roman" w:cs="Times New Roman"/>
          <w:sz w:val="24"/>
          <w:szCs w:val="24"/>
        </w:rPr>
        <w:t>4. Осуществлять регулярную работу по развитию и совершенствованию уровня вычислительных навыков учащихся, в частности исключить применение микрокалькуляторов и онлайн-сервисов для проведения математических расчетов на уроках химии. Использовать интегрированные практические занятия / уроки с учителями математики, направленные на совершенствование математических расчетов, арифметических действий в химических задачах.</w:t>
      </w:r>
    </w:p>
    <w:p w:rsidR="00DF2FC5" w:rsidRPr="00DF2FC5" w:rsidRDefault="00DF2FC5" w:rsidP="00DF2FC5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F2FC5">
        <w:rPr>
          <w:rFonts w:ascii="Times New Roman" w:eastAsia="Cambria" w:hAnsi="Times New Roman" w:cs="Times New Roman"/>
          <w:sz w:val="24"/>
          <w:szCs w:val="24"/>
        </w:rPr>
        <w:t xml:space="preserve">5. Особое внимание в преподавании химии следует уделить регулярному выполнению заданий, развивающих универсальные учебные действия (умение читать и верно понимать условие задачи, решать практические задачи). В качестве эффективного средства формирования метапредметных достижений следует использовать ситуационные задания с целью обучения учащихся умений и навыков устанавливать причинно-следственные связи, выдвигать и обосновывать гипотезу, формулировать проблему и самостоятельно определять пути ее решения. При этом можно не только предлагать готовые задания, но и вовлекать учащихся в процесс их составления (альтернативное домашнее задание). 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6. Учить школьников приёмам самоконтроля, умению оценивать результаты выполненных действий с точки зрения здравого смысла; проверять ответ на правдоподобность, прикидывать границы результата. Следует включать элементы технологии формирующего оценивания, </w:t>
      </w:r>
      <w:proofErr w:type="gramStart"/>
      <w:r w:rsidRPr="00DF2FC5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: оценивание на основе заранее известных критериев, </w:t>
      </w:r>
      <w:proofErr w:type="spellStart"/>
      <w:r w:rsidRPr="00DF2FC5">
        <w:rPr>
          <w:rFonts w:ascii="Times New Roman" w:eastAsia="Calibri" w:hAnsi="Times New Roman" w:cs="Times New Roman"/>
          <w:sz w:val="24"/>
          <w:szCs w:val="24"/>
        </w:rPr>
        <w:t>взаимооценка</w:t>
      </w:r>
      <w:proofErr w:type="spellEnd"/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 и самооценка решений обучающихся и т.д. 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7. Внести изменения в поурочное планирование, выделяя резерв времени как во время проведения урока, так и во внеурочное время для повторения и закрепления наиболее значимых и сложных тем учебного предмета. Включать задания, аналогичные КИМ ОГЭ, при объяснении учебного материала, в содержание промежуточного и итогового контроля знаний по различным темам школьного курса химии, организовывать систематическое повторение и обобщение знаний и </w:t>
      </w:r>
      <w:proofErr w:type="gramStart"/>
      <w:r w:rsidRPr="00DF2FC5">
        <w:rPr>
          <w:rFonts w:ascii="Times New Roman" w:eastAsia="Calibri" w:hAnsi="Times New Roman" w:cs="Times New Roman"/>
          <w:sz w:val="24"/>
          <w:szCs w:val="24"/>
        </w:rPr>
        <w:t>умений</w:t>
      </w:r>
      <w:proofErr w:type="gramEnd"/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 обучающихся по химии, учить составлять и применять опорные схемы.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FC5">
        <w:rPr>
          <w:rFonts w:ascii="Times New Roman" w:eastAsia="Calibri" w:hAnsi="Times New Roman" w:cs="Times New Roman"/>
          <w:sz w:val="24"/>
          <w:szCs w:val="24"/>
        </w:rPr>
        <w:t>8. Разработать к лабораторным и практическим комплектам методические указания, в которые включить не только задание по экспериментальной части работы, но и выполнение заданий (в качестве контрольных заданий), аналогичных заданиям КИМ ОГЭ по химии.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FC5">
        <w:rPr>
          <w:rFonts w:ascii="Times New Roman" w:eastAsia="Times New Roman" w:hAnsi="Times New Roman" w:cs="Times New Roman"/>
          <w:sz w:val="24"/>
          <w:szCs w:val="24"/>
        </w:rPr>
        <w:t xml:space="preserve">9. Систематически выявлять уровень знаний, умений и навыков, фиксируя его в диагностических картах учащихся. Проводить своевременную коррекционную работу по ликвидации пробелов в знаниях учащихся. При дальнейшем обучении необходимо планировать уроки восстановления базовых знаний, включая </w:t>
      </w:r>
      <w:proofErr w:type="spellStart"/>
      <w:r w:rsidRPr="00DF2FC5">
        <w:rPr>
          <w:rFonts w:ascii="Times New Roman" w:eastAsia="Times New Roman" w:hAnsi="Times New Roman" w:cs="Times New Roman"/>
          <w:sz w:val="24"/>
          <w:szCs w:val="24"/>
        </w:rPr>
        <w:t>разноуровневую</w:t>
      </w:r>
      <w:proofErr w:type="spellEnd"/>
      <w:r w:rsidRPr="00DF2FC5">
        <w:rPr>
          <w:rFonts w:ascii="Times New Roman" w:eastAsia="Times New Roman" w:hAnsi="Times New Roman" w:cs="Times New Roman"/>
          <w:sz w:val="24"/>
          <w:szCs w:val="24"/>
        </w:rPr>
        <w:t xml:space="preserve"> технологию обучения, сопутствующего повторения курса 8-9 классов.</w:t>
      </w:r>
    </w:p>
    <w:p w:rsidR="00DF2FC5" w:rsidRPr="00DF2FC5" w:rsidRDefault="00DF2FC5" w:rsidP="00DF2FC5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</w:pPr>
    </w:p>
    <w:p w:rsidR="00DF2FC5" w:rsidRPr="00DF2FC5" w:rsidRDefault="00DF2FC5" w:rsidP="00DF2FC5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</w:pPr>
      <w:r w:rsidRPr="00DF2FC5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w:t>Рекомендации по организации дифференцированного обучения школьников с разным уровнем предметной подготовки</w:t>
      </w:r>
    </w:p>
    <w:bookmarkEnd w:id="1"/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Подготовку к экзамену целесообразно начинать с диагностики уровня знаний обучающихся, на основе которой для учащихся с разным уровнем должны быть выстроены разные стратегии подготовки. При составлении текстов входных и итоговых контрольных работ можно использовать сборники тестовых заданий, изданных на федеральном уровне, тексты банка задач сайта разработчиков КИМ ОГЭ по химии, </w:t>
      </w:r>
      <w:proofErr w:type="gramStart"/>
      <w:r w:rsidRPr="00DF2FC5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 банк открытых заданий http://www.fipi.ru.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На основании результатов диагностических работ составить с каждым обучающимся индивидуальный план подготовки, в который следует график, отражающий порядок прохождения тем и результаты усвоения изученного материала, в том числе и выполнения заданий, при этом следует учесть потенциальные образовательные возможности и образовательные запросы. Рационально для каждого обучающегося вести фиксацию достижений с помощью диагностической карты или листа контроля. 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C5">
        <w:rPr>
          <w:rFonts w:ascii="Times New Roman" w:eastAsia="Calibri" w:hAnsi="Times New Roman" w:cs="Times New Roman"/>
          <w:sz w:val="24"/>
          <w:szCs w:val="24"/>
        </w:rPr>
        <w:t xml:space="preserve">При проектировании и организации процесса дифференцированной подготовки обучающихся к ОГЭ по химии следует уделить внимание </w:t>
      </w:r>
      <w:r w:rsidRPr="00DF2FC5">
        <w:rPr>
          <w:rFonts w:ascii="Times New Roman" w:eastAsia="Times New Roman" w:hAnsi="Times New Roman" w:cs="Times New Roman"/>
          <w:sz w:val="24"/>
          <w:szCs w:val="24"/>
        </w:rPr>
        <w:t xml:space="preserve">групповой форме </w:t>
      </w:r>
      <w:proofErr w:type="gramStart"/>
      <w:r w:rsidRPr="00DF2FC5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DF2FC5">
        <w:rPr>
          <w:rFonts w:ascii="Times New Roman" w:eastAsia="Times New Roman" w:hAnsi="Times New Roman" w:cs="Times New Roman"/>
          <w:sz w:val="24"/>
          <w:szCs w:val="24"/>
        </w:rPr>
        <w:br/>
        <w:t>которая</w:t>
      </w:r>
      <w:proofErr w:type="gramEnd"/>
      <w:r w:rsidRPr="00DF2FC5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учет индивидуальных способностей, организует коллективную</w:t>
      </w:r>
      <w:r w:rsidRPr="00DF2FC5">
        <w:rPr>
          <w:rFonts w:ascii="Times New Roman" w:eastAsia="Times New Roman" w:hAnsi="Times New Roman" w:cs="Times New Roman"/>
          <w:sz w:val="24"/>
          <w:szCs w:val="24"/>
        </w:rPr>
        <w:br/>
        <w:t xml:space="preserve">познавательную деятельность, обмен способами действия и взаимное обогащение учащихся. При этом формирование групп производить из учащихся примерно одного уровня владения предметом (низкий, средний, хороший и высокий уровень подготовки), поскольку различным по уровню подготовки школьникам необходимо ставить посильные задачи, которые они должны выполнить. 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C5">
        <w:rPr>
          <w:rFonts w:ascii="Times New Roman" w:eastAsia="Times New Roman" w:hAnsi="Times New Roman" w:cs="Times New Roman"/>
          <w:sz w:val="24"/>
          <w:szCs w:val="24"/>
        </w:rPr>
        <w:t>Для учащихся с низким уровнем подготовки рекомендуется: составление подробного плана подготовки к экзамену</w:t>
      </w:r>
      <w:r w:rsidRPr="00DF2F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предусматривающее повторение базового материала курса химии (включающего первоначальную систему знаний) с последующим систематическим изучением нового материала; использование при отработке материала учителем разнообразные задания по форме и по уровню сложности с предъявлением к учащимся требований подробной фиксации и объяснения промежуточных действий в предлагаемом решении.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со средним уровнем подготовки рекомендуется предлагать задания, направленные на отработку и применение знаний и умений в обновлённой ситуации, а также задания, предусматривающие работу с информацией, представленной в невербальной форме: схема, таблица, рисунок и др. с последующим ответом на вопросы к ней; а также задания, обеспечивающие приведение в систему понятийного аппарата курса химии и развитие </w:t>
      </w:r>
      <w:proofErr w:type="spellStart"/>
      <w:r w:rsidRPr="00DF2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F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навыков: устанавливать причинно-следственные связи между отдельными элементами содержания, в особенности взаимосвязи состава, строения и свойств веществ.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хорошим уровнем подготовки рекомендуется проводить отработку решений задач, выходящих за рамки форматов и моделей, встречающихся в КИМ ОГЭ, что способствует формированию навыков разработки алгоритмов решения в случае нестандартных заданий; акцентировать внимание учащихся на необходимость формирования навыков распределения времени в процессе выполнения экзаменационной работы.</w:t>
      </w:r>
    </w:p>
    <w:p w:rsidR="00DF2FC5" w:rsidRPr="00DF2FC5" w:rsidRDefault="00DF2FC5" w:rsidP="00DF2F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с высоким уровнем подготовки следует уделить внимание необходимости тщательного анализа условия задания и выбора последовательности действий при его решении; отработать оформление развёрнутого ответа, в частности осознать необходимость указания размерности используемых в процессе решения физических величин, отслеживания логики рассуждений.</w:t>
      </w:r>
    </w:p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7A" w:rsidRDefault="00DE027A" w:rsidP="000123CD">
      <w:pPr>
        <w:spacing w:after="0" w:line="240" w:lineRule="auto"/>
      </w:pPr>
      <w:r>
        <w:separator/>
      </w:r>
    </w:p>
  </w:endnote>
  <w:endnote w:type="continuationSeparator" w:id="0">
    <w:p w:rsidR="00DE027A" w:rsidRDefault="00DE027A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FC5">
          <w:rPr>
            <w:noProof/>
          </w:rPr>
          <w:t>3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7A" w:rsidRDefault="00DE027A" w:rsidP="000123CD">
      <w:pPr>
        <w:spacing w:after="0" w:line="240" w:lineRule="auto"/>
      </w:pPr>
      <w:r>
        <w:separator/>
      </w:r>
    </w:p>
  </w:footnote>
  <w:footnote w:type="continuationSeparator" w:id="0">
    <w:p w:rsidR="00DE027A" w:rsidRDefault="00DE027A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4B2C64"/>
    <w:rsid w:val="00581D83"/>
    <w:rsid w:val="005B6D2C"/>
    <w:rsid w:val="006930A3"/>
    <w:rsid w:val="0069688A"/>
    <w:rsid w:val="006A3368"/>
    <w:rsid w:val="00834FF0"/>
    <w:rsid w:val="00A3110D"/>
    <w:rsid w:val="00C53402"/>
    <w:rsid w:val="00C83E90"/>
    <w:rsid w:val="00DB72F1"/>
    <w:rsid w:val="00DE027A"/>
    <w:rsid w:val="00DF2FC5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2022-09-09T04:47:00Z</dcterms:created>
  <dcterms:modified xsi:type="dcterms:W3CDTF">2022-09-09T04:49:00Z</dcterms:modified>
</cp:coreProperties>
</file>