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4B2C64" w:rsidRDefault="00342126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42126">
        <w:rPr>
          <w:rFonts w:ascii="Times New Roman" w:eastAsiaTheme="majorEastAsia" w:hAnsi="Times New Roman" w:cs="Times New Roman"/>
          <w:b/>
          <w:bCs/>
          <w:sz w:val="28"/>
          <w:szCs w:val="28"/>
        </w:rPr>
        <w:t>Русский язык</w:t>
      </w:r>
    </w:p>
    <w:p w:rsidR="00342126" w:rsidRPr="006A3368" w:rsidRDefault="00342126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0D8E" w:rsidRPr="002F0D8E" w:rsidRDefault="002F0D8E" w:rsidP="002F0D8E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2F0D8E">
        <w:rPr>
          <w:rFonts w:ascii="Times New Roman" w:eastAsia="Times New Roman" w:hAnsi="Times New Roman" w:cs="Times New Roman"/>
          <w:b/>
          <w:bCs/>
          <w:sz w:val="24"/>
          <w:szCs w:val="28"/>
        </w:rPr>
        <w:t>Рекомендации по совершенствованию преподавания учебного предмета для всех обучающихся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1. Следовать рекомендациям федерального государственного образовательного стандарта и школьных программ по русскому языку. Особенно это касается разделов программ, связанных с развитием коммуникативных умений обучающихся.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2. ОГЭ выявляет усвоение обучающимися программ по русскому языку, поэтому подготовку начинать с 5-го класса и осуществлять на протяжении всех лет обучения в школе. Целенаправленная подготовка не должна быть сведена только к выполнению тестов и написанию сочинений «по критериям». 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3. Руководителям МО всех уровней провести анализ результатов ОГЭ в разрезе муниципалитета / образовательной организации, утвердить планы работы по повышению качества обучения русскому языку.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3. Использовать в работе учителя современные способы оценки достижения планируемых результатов освоения основных образовательных программ основного общего образования; содержание и структура контрольных работ должны соотноситься с целями обучения русскому языку в основной общеобразовательной школе, в соответствии с этим в контрольные работы рекомендуется включать задания, проверяющие уровень владения элементами коммуникативной, лингвистической и языковой компетенций, шире использовать на уроке и при проверке диагностических работ технологию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критериального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оценивания. На уровне диагностики учебных достижений по предмету ввести блок заданий, контролирующих уровень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сформированности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читательской компетенции.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4. Увеличить количество письменных работ, связанных с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аудированием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, так как школьники плохо воспринимают тексты на слух. Использовать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аудиотексты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для написания сжатого изложения из открытого банка заданий с сайта ФИПИ.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5. На каждом уроке русского языка и литературы уделять особое внимание формированию навыков работы с текстом, формировать функциональную (читательскую) грамотность обучающихся: умение находить главную информацию, извлекать её, интерпретировать, оценивать, аргументировать, применять в различных жизненных ситуациях, работать над понятиями «тема» и «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микротема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», «абзац». Необходимо учить школьников понимать значения слов с опорой на контекст, значения морфем и т.п.; переформулировать или преобразовывать высказывание в соответствии с коммуникативной задачей; выходить за рамки шаблонов при построении текста; выделять и связывать между собой цельные смысловые фрагменты внутри текста, правильно обозначать их (использовать красную строку для выделения абзацев). 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6. Учить школьников правилам логического построения речевого высказывания, формировать умения выстраивать логические связи как между частями текста, так и в пределах одного предложения. 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7. Проблема повышения уровня орфографической грамотности обучающихся не может быть решена в отрыве от освоения таких разделов русского языка, как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морфемика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, словообразование и лексика. Необходимо широко внедрять </w:t>
      </w:r>
      <w:proofErr w:type="gramStart"/>
      <w:r w:rsidRPr="002F0D8E">
        <w:rPr>
          <w:rFonts w:ascii="Times New Roman" w:eastAsia="Cambria" w:hAnsi="Times New Roman" w:cs="Times New Roman"/>
          <w:sz w:val="24"/>
          <w:szCs w:val="24"/>
        </w:rPr>
        <w:t>в учебный процесс</w:t>
      </w:r>
      <w:proofErr w:type="gram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практико-ориентированный и коммуникативно-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деятельностный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подходы к обучению с целью усиления практической направленности обучения русскому языку и соединения теории с практикой, позволяющие сделать процесс обучения активным и осознанным.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8. При изучении разделов «Синтаксис» и «Пунктуация» следует уделять большее внимание формированию умения распознавать разнообразные синтаксические структуры в тексте и применять полученные знания в продуктивной речевой деятельности. Необходимо добиваться осознанного подхода обучающихся к постановке знаков препинания, формируя представления об их функциях в письменной речи.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9. Учить школьников созданию, редактированию,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самооцениванию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взаимооцениванию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текстов не только с точки зрения содержания, но с точки зрения композиционной цельности, логичности изложения, речевой грамотности. Проводить тренинги по выявлению и исправлению всех видов ошибок.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10. С целью обогащения словарного запаса школьников в процессе обучения активно использовать словари.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11. В процессе подготовки к экзамену прорабатывать кодификатор, спецификацию, демоверсию, особое внимание уделять критериям оценивания и структуре КИМ.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12. На методических объединениях учителей-предметников организовать семинары по подготовке выпускников к итоговой аттестации для всех желающих учителей. Проводить обучающие семинары с привлечением учителей, имеющих высокие результаты у выпускников по итогам ОГЭ, тиражировать опыт их работы. Особое внимание обратить на школы, в которых результат значительно ниже, чем в других ОО.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13. В вопросах формирования коммуникативной компетентности необходимо объединить усилия всех учителей-предметников: современные КИМ ОГЭ по всем предметам включают задания с развёрнутым ответом, фактически в любом предмете востребовано умение создавать связное высказывание – это требование ФГОС к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метапредметным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результатам обучения. Совместные усилия педагогов помогут обеспечить высокие результаты.</w:t>
      </w:r>
    </w:p>
    <w:p w:rsidR="002F0D8E" w:rsidRPr="002F0D8E" w:rsidRDefault="002F0D8E" w:rsidP="002F0D8E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2F0D8E" w:rsidRPr="002F0D8E" w:rsidRDefault="002F0D8E" w:rsidP="002F0D8E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F0D8E">
        <w:rPr>
          <w:rFonts w:ascii="Times New Roman" w:eastAsia="Times New Roman" w:hAnsi="Times New Roman" w:cs="Times New Roman"/>
          <w:b/>
          <w:bCs/>
          <w:sz w:val="24"/>
          <w:szCs w:val="28"/>
        </w:rPr>
        <w:t>Рекомендации по организации дифференцированного обучения школьников с разным уровнем предметной подготовки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1. Реализовать дифференцированный подход в обучении русскому языку: использовать упражнения и задания, позволяющие осуществлять уровневую дифференциацию и индивидуальный подход в обучении, учитывать индивидуальные потребности обучающихся. Дифференцированный подход позволяет индивидуализировать содержание, темпы и методы учебной деятельности ученика, наблюдать за его продвижением от незнания к знанию, своевременно вносить требуемые корректировки; наблюдать за каждым его действием и операцией при решении определённых задач.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Для формирования предметных умений:</w:t>
      </w:r>
    </w:p>
    <w:p w:rsidR="002F0D8E" w:rsidRPr="002F0D8E" w:rsidRDefault="002F0D8E" w:rsidP="002F0D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обучающимся с минимальным и удовлетворительным уровнем подготовки следует предлагать задания (упражнения) на запоминание и воспроизведение, работу по образцу, работу с использованием карточек-информаторов, включающих теоретический блок и подробную инструкцию по выполнению задания;</w:t>
      </w:r>
    </w:p>
    <w:p w:rsidR="002F0D8E" w:rsidRPr="002F0D8E" w:rsidRDefault="002F0D8E" w:rsidP="002F0D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хорошо подготовленным обучающимся предлагать задания на составление опорных конспектов и алгоритмов применения правила, частично-поисковые задания, включающие сравнение, подбор самостоятельных примеров, творческие задания;</w:t>
      </w:r>
    </w:p>
    <w:p w:rsidR="002F0D8E" w:rsidRPr="002F0D8E" w:rsidRDefault="002F0D8E" w:rsidP="002F0D8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наиболее подготовленным обучающимся предлагать задания на составление опорных конспектов и алгоритмов применения правила и выполнения отдельных </w:t>
      </w:r>
      <w:r w:rsidRPr="002F0D8E">
        <w:rPr>
          <w:rFonts w:ascii="Times New Roman" w:eastAsia="Cambria" w:hAnsi="Times New Roman" w:cs="Times New Roman"/>
          <w:sz w:val="24"/>
          <w:szCs w:val="24"/>
        </w:rPr>
        <w:lastRenderedPageBreak/>
        <w:t>заданий, проблемно-поисковые задания, задания на трансформацию и преобразование исходного материала, различного рода творческие задания.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2. При наличии возможности включать в учебный план школы индивидуально-групповые занятия, цель которых – обеспечить адресную помощь школьникам с разным уровнем предметной подготовки.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3. Проводить самостоятельные работы обучающего характера на различных этапах урока и на дополнительных занятиях для учащихся «группы риска». Составлять на каждого обучающегося данной группы </w:t>
      </w:r>
      <w:r w:rsidRPr="002F0D8E">
        <w:rPr>
          <w:rFonts w:ascii="Times New Roman" w:eastAsia="Cambria" w:hAnsi="Times New Roman" w:cs="Times New Roman"/>
          <w:i/>
          <w:sz w:val="24"/>
          <w:szCs w:val="24"/>
        </w:rPr>
        <w:t>индивидуальный образовательный маршрут</w:t>
      </w:r>
      <w:r w:rsidRPr="002F0D8E">
        <w:rPr>
          <w:rFonts w:ascii="Times New Roman" w:eastAsia="Cambria" w:hAnsi="Times New Roman" w:cs="Times New Roman"/>
          <w:sz w:val="24"/>
          <w:szCs w:val="24"/>
        </w:rPr>
        <w:t>, в котором будут отражаться мероприятия по преодолению неуспеваемости и выхода из зоны «риска».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4. Проводить специальную работу на нахождение и классификацию ошибок в текстах сочинений и изложений при само-, взаимопроверке.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5. При подготовке обучающихся к сочинению учитывать то обстоятельство, что ученик в собственном рассуждении отталкивается от авторской позиции и только правильно понятый авторский замысел может стать гарантией успешного выполнения этого задания. Поэтому не только на уроках русского языка по развитию речи, но и на уроках литературы необходимо уделять должное внимание анализу текста, в частности – авторскому замыслу / авторской позиции, это подготовит учеников к правильному толкованию предложенного им для анализа текста и верному объяснению фрагмента текста.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6. При работе с художественным текстом необходимо соотносить единицы изображаемого в художественном тексте и речевые средства, с помощью которых передаётся информация; анализировать виды связей, обеспечивающих логическую и смысловую последовательность текста; анализировать речевые средства, организующие текст как динамическую структурную систему.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7. В качестве диагностики учебных достижений по русскому языку рекомендуется:</w:t>
      </w:r>
    </w:p>
    <w:p w:rsidR="002F0D8E" w:rsidRPr="002F0D8E" w:rsidRDefault="002F0D8E" w:rsidP="002F0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осуществлять мониторинговые исследования на каждой ступени образования, по результатам анализа поводить корректировку учебных планов, направленную на восполнение учебных дефицитов;</w:t>
      </w:r>
    </w:p>
    <w:p w:rsidR="002F0D8E" w:rsidRPr="002F0D8E" w:rsidRDefault="002F0D8E" w:rsidP="002F0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в течение учебного года проводить диагностические работы в формате ОГЭ;</w:t>
      </w:r>
    </w:p>
    <w:p w:rsidR="002F0D8E" w:rsidRPr="002F0D8E" w:rsidRDefault="002F0D8E" w:rsidP="002F0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обсуждать результаты диагностических контрольных работ на заседаниях методических объединений;</w:t>
      </w:r>
    </w:p>
    <w:p w:rsidR="002F0D8E" w:rsidRPr="002F0D8E" w:rsidRDefault="002F0D8E" w:rsidP="002F0D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по результатам мониторинга первого полугодия определять уровень подготовки обучающихся, отслеживать динамику обученности, прогнозировать результативность дальнейшего обучения учащихся во II полугодии, выявлять недостатки в работе, планировать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внутришкольный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контроль по предмету и классам, в которых получены неудовлетворительные результаты.</w:t>
      </w:r>
    </w:p>
    <w:p w:rsidR="002F0D8E" w:rsidRPr="002F0D8E" w:rsidRDefault="002F0D8E" w:rsidP="002F0D8E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8. Дифференциацию на уроках русского языка можно вести по четырем основным направлениям: по уровню сложности заданий на одно правило; по категориям отрабатываемых правил; по уровню развития письменной речи; по уровню овладения видами разборов.</w:t>
      </w:r>
      <w:r w:rsidRPr="002F0D8E">
        <w:rPr>
          <w:rFonts w:ascii="Times New Roman" w:eastAsia="Cambria" w:hAnsi="Times New Roman" w:cs="Times New Roman"/>
          <w:sz w:val="24"/>
          <w:szCs w:val="24"/>
          <w:vertAlign w:val="superscript"/>
        </w:rPr>
        <w:footnoteReference w:id="1"/>
      </w:r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F3" w:rsidRDefault="00E978F3" w:rsidP="000123CD">
      <w:pPr>
        <w:spacing w:after="0" w:line="240" w:lineRule="auto"/>
      </w:pPr>
      <w:r>
        <w:separator/>
      </w:r>
    </w:p>
  </w:endnote>
  <w:endnote w:type="continuationSeparator" w:id="0">
    <w:p w:rsidR="00E978F3" w:rsidRDefault="00E978F3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8E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F3" w:rsidRDefault="00E978F3" w:rsidP="000123CD">
      <w:pPr>
        <w:spacing w:after="0" w:line="240" w:lineRule="auto"/>
      </w:pPr>
      <w:r>
        <w:separator/>
      </w:r>
    </w:p>
  </w:footnote>
  <w:footnote w:type="continuationSeparator" w:id="0">
    <w:p w:rsidR="00E978F3" w:rsidRDefault="00E978F3" w:rsidP="000123CD">
      <w:pPr>
        <w:spacing w:after="0" w:line="240" w:lineRule="auto"/>
      </w:pPr>
      <w:r>
        <w:continuationSeparator/>
      </w:r>
    </w:p>
  </w:footnote>
  <w:footnote w:id="1">
    <w:p w:rsidR="002F0D8E" w:rsidRPr="00BC045B" w:rsidRDefault="002F0D8E" w:rsidP="002F0D8E">
      <w:pPr>
        <w:pStyle w:val="a7"/>
        <w:jc w:val="both"/>
      </w:pPr>
      <w:r>
        <w:rPr>
          <w:rStyle w:val="a9"/>
        </w:rPr>
        <w:footnoteRef/>
      </w:r>
      <w:r w:rsidRPr="00BC045B">
        <w:t xml:space="preserve"> </w:t>
      </w:r>
      <w:r>
        <w:t xml:space="preserve">В пунктах 2.4.1 и 2.4.2 использованы фрагменты </w:t>
      </w:r>
      <w:r w:rsidRPr="00BC045B">
        <w:t>Методическ</w:t>
      </w:r>
      <w:r>
        <w:t>ого</w:t>
      </w:r>
      <w:r w:rsidRPr="00BC045B">
        <w:t xml:space="preserve"> анализ</w:t>
      </w:r>
      <w:r>
        <w:t>а</w:t>
      </w:r>
      <w:r w:rsidRPr="00BC045B">
        <w:t xml:space="preserve"> результатов ОГЭ по учебному предмету </w:t>
      </w:r>
      <w:r>
        <w:t>«</w:t>
      </w:r>
      <w:r w:rsidRPr="00BC045B">
        <w:t>Русский язык</w:t>
      </w:r>
      <w:r>
        <w:t xml:space="preserve">» за 2021 г., авторы: </w:t>
      </w:r>
      <w:proofErr w:type="spellStart"/>
      <w:r>
        <w:t>Венедиктова</w:t>
      </w:r>
      <w:proofErr w:type="spellEnd"/>
      <w:r>
        <w:t xml:space="preserve"> Т.Н. и Алексеева И.В.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B667C"/>
    <w:multiLevelType w:val="hybridMultilevel"/>
    <w:tmpl w:val="FDA2F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59C2"/>
    <w:multiLevelType w:val="hybridMultilevel"/>
    <w:tmpl w:val="6814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2F0D8E"/>
    <w:rsid w:val="00342126"/>
    <w:rsid w:val="004B2C64"/>
    <w:rsid w:val="00581D83"/>
    <w:rsid w:val="005B6D2C"/>
    <w:rsid w:val="006930A3"/>
    <w:rsid w:val="0069688A"/>
    <w:rsid w:val="006A3368"/>
    <w:rsid w:val="00834FF0"/>
    <w:rsid w:val="00A3110D"/>
    <w:rsid w:val="00C53402"/>
    <w:rsid w:val="00C83E90"/>
    <w:rsid w:val="00E978F3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  <w:style w:type="paragraph" w:styleId="a7">
    <w:name w:val="footnote text"/>
    <w:basedOn w:val="a"/>
    <w:link w:val="a8"/>
    <w:uiPriority w:val="99"/>
    <w:semiHidden/>
    <w:unhideWhenUsed/>
    <w:rsid w:val="002F0D8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0D8E"/>
    <w:rPr>
      <w:sz w:val="20"/>
      <w:szCs w:val="20"/>
    </w:rPr>
  </w:style>
  <w:style w:type="character" w:styleId="a9">
    <w:name w:val="footnote reference"/>
    <w:basedOn w:val="a0"/>
    <w:rsid w:val="002F0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2022-09-09T04:41:00Z</dcterms:created>
  <dcterms:modified xsi:type="dcterms:W3CDTF">2022-09-09T04:43:00Z</dcterms:modified>
</cp:coreProperties>
</file>