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DE" w:rsidRPr="000730DE" w:rsidRDefault="000730DE" w:rsidP="000730DE">
      <w:pPr>
        <w:keepNext/>
        <w:keepLines/>
        <w:spacing w:before="120" w:after="120" w:line="360" w:lineRule="auto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730DE">
        <w:rPr>
          <w:rFonts w:ascii="Times New Roman" w:eastAsiaTheme="majorEastAsia" w:hAnsi="Times New Roman" w:cs="Times New Roman"/>
          <w:b/>
          <w:bCs/>
          <w:sz w:val="28"/>
          <w:szCs w:val="28"/>
        </w:rPr>
        <w:t>РЕКОМЕНДАЦИИ ДЛЯ СИСТЕМЫ ОБРАЗОВАНИЯ КРАСНОЯРСКОГО КРАЯ</w:t>
      </w:r>
    </w:p>
    <w:p w:rsidR="000730DE" w:rsidRDefault="000730DE" w:rsidP="000730DE">
      <w:pPr>
        <w:keepNext/>
        <w:keepLines/>
        <w:spacing w:before="120" w:after="120" w:line="36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------------------"/>
      <w:bookmarkEnd w:id="0"/>
      <w:r w:rsidRPr="000730D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Рекомендации по совершенствованию организации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 методики преподавания биологии</w:t>
      </w:r>
      <w:r w:rsidRPr="000730D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в Красноярском крае на основе выявленных типичных затруднений и ошибок</w:t>
      </w:r>
    </w:p>
    <w:p w:rsidR="000730DE" w:rsidRPr="000730DE" w:rsidRDefault="000730DE" w:rsidP="000730DE">
      <w:pPr>
        <w:keepNext/>
        <w:keepLines/>
        <w:spacing w:before="120" w:after="120" w:line="36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color w:val="5B9BD5" w:themeColor="accent1"/>
          <w:sz w:val="28"/>
          <w:szCs w:val="28"/>
        </w:rPr>
      </w:pPr>
      <w:r w:rsidRPr="000730DE">
        <w:rPr>
          <w:rFonts w:ascii="Times New Roman" w:eastAsiaTheme="majorEastAsia" w:hAnsi="Times New Roman" w:cs="Times New Roman"/>
          <w:bCs/>
          <w:i/>
          <w:color w:val="5B9BD5" w:themeColor="accent1"/>
          <w:sz w:val="28"/>
          <w:szCs w:val="28"/>
        </w:rPr>
        <w:t>П</w:t>
      </w:r>
      <w:r w:rsidRPr="000730DE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о совершенствованию преподавания учебного предмета всем обучающимся</w:t>
      </w:r>
    </w:p>
    <w:p w:rsidR="000730DE" w:rsidRPr="000730DE" w:rsidRDefault="000730DE" w:rsidP="000730DE">
      <w:pPr>
        <w:pStyle w:val="a0"/>
        <w:spacing w:line="360" w:lineRule="auto"/>
        <w:ind w:firstLine="720"/>
        <w:rPr>
          <w:sz w:val="28"/>
          <w:szCs w:val="28"/>
          <w:lang w:val="ru-RU"/>
        </w:rPr>
      </w:pPr>
      <w:r w:rsidRPr="000730DE">
        <w:rPr>
          <w:sz w:val="28"/>
          <w:szCs w:val="28"/>
          <w:lang w:val="ru-RU"/>
        </w:rPr>
        <w:t xml:space="preserve">Совершенствование технологий изучения содержания биологии, в том числе с активным применением дистанционных форматов и электронного обучения. Использовать учебные пособия, сборники типовых заданий ЕГЭ, открытые задания по естественнонаучной грамотности международного исследования качества общего образования PISA в учебной и </w:t>
      </w:r>
      <w:proofErr w:type="spellStart"/>
      <w:r w:rsidRPr="000730DE">
        <w:rPr>
          <w:sz w:val="28"/>
          <w:szCs w:val="28"/>
          <w:lang w:val="ru-RU"/>
        </w:rPr>
        <w:t>внеучебной</w:t>
      </w:r>
      <w:proofErr w:type="spellEnd"/>
      <w:r w:rsidRPr="000730DE">
        <w:rPr>
          <w:sz w:val="28"/>
          <w:szCs w:val="28"/>
          <w:lang w:val="ru-RU"/>
        </w:rPr>
        <w:t xml:space="preserve"> работе с учащимися.</w:t>
      </w:r>
    </w:p>
    <w:p w:rsidR="000730DE" w:rsidRPr="000730DE" w:rsidRDefault="000730DE" w:rsidP="000730DE">
      <w:pPr>
        <w:pStyle w:val="a0"/>
        <w:spacing w:line="360" w:lineRule="auto"/>
        <w:ind w:firstLine="720"/>
        <w:rPr>
          <w:sz w:val="28"/>
          <w:szCs w:val="28"/>
          <w:lang w:val="ru-RU"/>
        </w:rPr>
      </w:pPr>
      <w:r w:rsidRPr="000730DE">
        <w:rPr>
          <w:sz w:val="28"/>
          <w:szCs w:val="28"/>
          <w:lang w:val="ru-RU"/>
        </w:rPr>
        <w:t xml:space="preserve">Целесообразно учить школьников анализировать факты биологического явления или процесса и устанавливать их взаимосвязь с условиями среды, осуществлять анализ условий в решении биологических задач по цитологии и генетике, определять факты, необходимые для решения задачи в новой ситуации, а не «натаскивать» на шаблонное решение тестовых заданий. Выполнение задания по шаблону без анализа условия задачи является причиной неправильного решения биологических задач в достаточно большом количестве случаев. </w:t>
      </w:r>
    </w:p>
    <w:p w:rsidR="000730DE" w:rsidRPr="000730DE" w:rsidRDefault="000730DE" w:rsidP="000730DE">
      <w:pPr>
        <w:pStyle w:val="a0"/>
        <w:spacing w:line="360" w:lineRule="auto"/>
        <w:ind w:firstLine="720"/>
        <w:rPr>
          <w:rFonts w:eastAsia="TimesNewRomanPSMT"/>
          <w:bCs/>
          <w:color w:val="000000"/>
          <w:sz w:val="28"/>
          <w:szCs w:val="28"/>
          <w:lang w:val="ru-RU"/>
        </w:rPr>
      </w:pPr>
      <w:r w:rsidRPr="000730DE">
        <w:rPr>
          <w:rFonts w:eastAsia="TimesNewRomanPSMT"/>
          <w:bCs/>
          <w:color w:val="000000"/>
          <w:sz w:val="28"/>
          <w:szCs w:val="28"/>
          <w:lang w:val="ru-RU"/>
        </w:rPr>
        <w:t xml:space="preserve">Систематический мониторинг образовательных достижений учащихся в период учебного года, который является эффективным инструментом управления качеством школьного биологического образования. Мониторинг позволяет выявить и устранить причины трудностей и низких результатов учащихся. </w:t>
      </w:r>
    </w:p>
    <w:p w:rsidR="000730DE" w:rsidRPr="000730DE" w:rsidRDefault="000730DE" w:rsidP="000730DE">
      <w:pPr>
        <w:pStyle w:val="a0"/>
        <w:spacing w:line="360" w:lineRule="auto"/>
        <w:ind w:firstLine="0"/>
        <w:rPr>
          <w:sz w:val="28"/>
          <w:szCs w:val="28"/>
          <w:lang w:val="ru-RU"/>
        </w:rPr>
      </w:pPr>
    </w:p>
    <w:p w:rsidR="000730DE" w:rsidRPr="000730DE" w:rsidRDefault="000730DE" w:rsidP="000730DE">
      <w:pPr>
        <w:pStyle w:val="a0"/>
        <w:spacing w:line="360" w:lineRule="auto"/>
        <w:ind w:firstLine="0"/>
        <w:rPr>
          <w:sz w:val="28"/>
          <w:szCs w:val="28"/>
          <w:lang w:val="ru-RU"/>
        </w:rPr>
      </w:pPr>
      <w:r w:rsidRPr="000730DE">
        <w:rPr>
          <w:rFonts w:eastAsiaTheme="majorEastAsia"/>
          <w:bCs/>
          <w:i/>
          <w:color w:val="5B9BD5" w:themeColor="accent1"/>
          <w:sz w:val="28"/>
          <w:szCs w:val="28"/>
          <w:lang w:val="ru-RU" w:eastAsia="en-US"/>
        </w:rPr>
        <w:t>П</w:t>
      </w:r>
      <w:r w:rsidRPr="000730DE">
        <w:rPr>
          <w:rFonts w:eastAsiaTheme="majorEastAsia"/>
          <w:bCs/>
          <w:i/>
          <w:color w:val="5B9BD5" w:themeColor="accent1"/>
          <w:sz w:val="28"/>
          <w:szCs w:val="28"/>
          <w:lang w:val="ru-RU" w:eastAsia="en-US"/>
        </w:rPr>
        <w:t>о организации дифференцированного обучения школьников с разными уровнями предметной подготовки</w:t>
      </w:r>
      <w:bookmarkStart w:id="1" w:name="-------------"/>
      <w:bookmarkEnd w:id="1"/>
    </w:p>
    <w:p w:rsidR="000730DE" w:rsidRPr="000730DE" w:rsidRDefault="000730DE" w:rsidP="000730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0DE">
        <w:rPr>
          <w:rFonts w:ascii="Times New Roman" w:hAnsi="Times New Roman" w:cs="Times New Roman"/>
          <w:sz w:val="28"/>
          <w:szCs w:val="28"/>
        </w:rPr>
        <w:t xml:space="preserve">При подготовке к ЕГЭ по биологии использовать </w:t>
      </w:r>
      <w:proofErr w:type="spellStart"/>
      <w:r w:rsidRPr="000730D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730DE">
        <w:rPr>
          <w:rFonts w:ascii="Times New Roman" w:hAnsi="Times New Roman" w:cs="Times New Roman"/>
          <w:sz w:val="28"/>
          <w:szCs w:val="28"/>
        </w:rPr>
        <w:t xml:space="preserve"> тестовые задания, позволяющие оптимизировать учебный процесс в </w:t>
      </w:r>
      <w:r w:rsidRPr="000730DE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ориентации на индивидуальное усвоение материала и диагностику знаний учащихся. Важным фактором является дифференцированная работа с учащимися по повторению изученного содержания биологии в основной школе, выполнению заданий на установление последовательности систематических таксонов, биологических объектов, процессов и явлений; практико-ориентированных заданий; заданий, требующих объяснения изменений биологических явлений и процессов в конкретных условиях среды; заданий на установление взаимосвязи строения биологического объекта и его функций; увеличение количества практических и лабораторных работ, которые повышают мотивацию и дают возможность лучше понять биологические процессы и явления, происходящие в объектах живой природы разного уровня. </w:t>
      </w:r>
    </w:p>
    <w:p w:rsidR="000730DE" w:rsidRPr="000730DE" w:rsidRDefault="000730DE" w:rsidP="000730DE">
      <w:pPr>
        <w:pStyle w:val="1"/>
        <w:autoSpaceDE w:val="0"/>
        <w:spacing w:before="0" w:line="36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30DE">
        <w:rPr>
          <w:rFonts w:ascii="Times New Roman" w:eastAsia="TimesNewRomanPSMT" w:hAnsi="Times New Roman" w:cs="Times New Roman"/>
          <w:bCs w:val="0"/>
          <w:color w:val="000000"/>
          <w:sz w:val="28"/>
          <w:szCs w:val="28"/>
        </w:rPr>
        <w:t>Использовать тиражирование передового опыта учителей по подготовке к ЕГЭ образовательных организаций Красноярского края, в которых учащиеся показывают высокий уровень образовательных результатов по биологии.</w:t>
      </w:r>
    </w:p>
    <w:p w:rsidR="000730DE" w:rsidRPr="000730DE" w:rsidRDefault="000730DE" w:rsidP="000730DE">
      <w:pPr>
        <w:pStyle w:val="3"/>
        <w:spacing w:before="0" w:after="0" w:line="360" w:lineRule="auto"/>
        <w:contextualSpacing/>
        <w:jc w:val="both"/>
        <w:rPr>
          <w:b/>
          <w:sz w:val="28"/>
          <w:lang w:val="ru-RU"/>
        </w:rPr>
      </w:pPr>
    </w:p>
    <w:p w:rsidR="000730DE" w:rsidRPr="000730DE" w:rsidRDefault="000730DE" w:rsidP="000730DE">
      <w:pPr>
        <w:pStyle w:val="3"/>
        <w:spacing w:before="0" w:after="0" w:line="360" w:lineRule="auto"/>
        <w:contextualSpacing/>
        <w:jc w:val="both"/>
        <w:rPr>
          <w:b/>
          <w:sz w:val="28"/>
          <w:lang w:val="ru-RU"/>
        </w:rPr>
      </w:pPr>
      <w:r w:rsidRPr="000730DE">
        <w:rPr>
          <w:b/>
          <w:sz w:val="28"/>
          <w:lang w:val="ru-RU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0730DE" w:rsidRPr="000730DE" w:rsidRDefault="000730DE" w:rsidP="000730D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0DE">
        <w:rPr>
          <w:rFonts w:ascii="Times New Roman" w:hAnsi="Times New Roman" w:cs="Times New Roman"/>
          <w:sz w:val="28"/>
          <w:szCs w:val="28"/>
        </w:rPr>
        <w:t xml:space="preserve">Проведение мероприятий по обсуждению результатов ЕГЭ по биологии со школьными учителями (октябрь-январь), обсудить сложные задания, типовые ошибки и возможность работы с ними в течение учебного года. За методической поддержкой можно обращаться к руководству </w:t>
      </w:r>
      <w:r w:rsidRPr="000730DE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предметной комиссии ЕГЭ по биологии, в сетевое методическое объединение учителей биологии, объединение </w:t>
      </w:r>
      <w:r w:rsidRPr="000730DE">
        <w:rPr>
          <w:rFonts w:ascii="Times New Roman" w:hAnsi="Times New Roman" w:cs="Times New Roman"/>
          <w:sz w:val="28"/>
          <w:szCs w:val="28"/>
        </w:rPr>
        <w:t>при краевом государственном автономном учреждении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</w:t>
      </w:r>
      <w:r w:rsidRPr="000730D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730DE" w:rsidRPr="000730DE" w:rsidRDefault="000730DE" w:rsidP="000730D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730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Участвовать в </w:t>
      </w:r>
      <w:r w:rsidRPr="000730DE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различных формах дополнительного профессионального образования (</w:t>
      </w:r>
      <w:proofErr w:type="spellStart"/>
      <w:r w:rsidRPr="000730DE">
        <w:rPr>
          <w:rFonts w:ascii="Times New Roman" w:eastAsia="TimesNewRomanPSMT" w:hAnsi="Times New Roman" w:cs="Times New Roman"/>
          <w:color w:val="000000"/>
          <w:sz w:val="28"/>
          <w:szCs w:val="28"/>
        </w:rPr>
        <w:t>вебинары</w:t>
      </w:r>
      <w:proofErr w:type="spellEnd"/>
      <w:r w:rsidRPr="000730D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семинары, мастер-классы, сетевое взаимодействие, дистанционное обучение, повышение квалификации). </w:t>
      </w:r>
    </w:p>
    <w:p w:rsidR="000730DE" w:rsidRPr="000730DE" w:rsidRDefault="000730DE" w:rsidP="000730D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0DE">
        <w:rPr>
          <w:rFonts w:ascii="Times New Roman" w:eastAsia="TimesNewRomanPSMT" w:hAnsi="Times New Roman" w:cs="Times New Roman"/>
          <w:color w:val="000000"/>
          <w:sz w:val="28"/>
          <w:szCs w:val="28"/>
        </w:rPr>
        <w:t>Изучать информацию</w:t>
      </w:r>
      <w:r w:rsidRPr="000730DE">
        <w:rPr>
          <w:rFonts w:ascii="Times New Roman" w:hAnsi="Times New Roman" w:cs="Times New Roman"/>
          <w:color w:val="000000"/>
          <w:sz w:val="28"/>
          <w:szCs w:val="28"/>
        </w:rPr>
        <w:t xml:space="preserve"> сайта федерального института педагогических измерений «</w:t>
      </w:r>
      <w:r w:rsidRPr="000730DE">
        <w:rPr>
          <w:rFonts w:ascii="Times New Roman" w:hAnsi="Times New Roman" w:cs="Times New Roman"/>
          <w:bCs/>
          <w:color w:val="000000"/>
          <w:sz w:val="28"/>
          <w:szCs w:val="28"/>
        </w:rPr>
        <w:t>ФИПИ»</w:t>
      </w:r>
      <w:r w:rsidRPr="000730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hyperlink r:id="rId4" w:history="1">
        <w:r w:rsidRPr="000730DE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http://www.fipi.ru/</w:t>
        </w:r>
      </w:hyperlink>
      <w:hyperlink r:id="rId5" w:history="1">
        <w:r w:rsidRPr="000730DE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), где</w:t>
        </w:r>
      </w:hyperlink>
      <w:r w:rsidRPr="000730DE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 перспективные модели КИМ ЕГЭ для 2022 года, обновляются демоверсии, </w:t>
      </w:r>
      <w:r w:rsidRPr="000730DE">
        <w:rPr>
          <w:rFonts w:ascii="Times New Roman" w:hAnsi="Times New Roman" w:cs="Times New Roman"/>
          <w:sz w:val="28"/>
          <w:szCs w:val="28"/>
        </w:rPr>
        <w:t>публикуется подробный анализ допущенных ошибок, приводятся методические рекомендации по их предупреждению, имеется открытый банк заданий за несколько лет, который позволяет организовать систематическую работу по освоению любого содержания биологии.</w:t>
      </w:r>
      <w:bookmarkStart w:id="2" w:name="_GoBack"/>
      <w:bookmarkEnd w:id="2"/>
    </w:p>
    <w:p w:rsidR="000730DE" w:rsidRPr="000730DE" w:rsidRDefault="000730DE" w:rsidP="000730D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0DE">
        <w:rPr>
          <w:rFonts w:ascii="Times New Roman" w:hAnsi="Times New Roman" w:cs="Times New Roman"/>
          <w:sz w:val="28"/>
          <w:szCs w:val="28"/>
        </w:rPr>
        <w:t xml:space="preserve">Использовать открытый банк заданий для оценки естественнонаучной грамотности обучающихся 7 – 9 классов, </w:t>
      </w:r>
      <w:r w:rsidRPr="000730DE">
        <w:rPr>
          <w:rFonts w:ascii="Times New Roman" w:hAnsi="Times New Roman" w:cs="Times New Roman"/>
          <w:bCs/>
          <w:sz w:val="28"/>
          <w:szCs w:val="28"/>
        </w:rPr>
        <w:t xml:space="preserve">представленный ФГБНУ «Федеральный институт педагогических измерений» и открытые задания исследования PISA, представленные на </w:t>
      </w:r>
      <w:r w:rsidRPr="000730DE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hyperlink r:id="rId6" w:history="1">
        <w:r w:rsidRPr="000730DE">
          <w:rPr>
            <w:rFonts w:ascii="Times New Roman" w:hAnsi="Times New Roman" w:cs="Times New Roman"/>
            <w:sz w:val="28"/>
            <w:szCs w:val="28"/>
          </w:rPr>
          <w:t>ФГБУ «Федеральный институт оценки качества образования</w:t>
        </w:r>
      </w:hyperlink>
      <w:r w:rsidRPr="000730D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30DE" w:rsidRPr="000730DE" w:rsidRDefault="000730DE" w:rsidP="000730D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0730DE">
        <w:rPr>
          <w:rFonts w:ascii="Times New Roman" w:hAnsi="Times New Roman" w:cs="Times New Roman"/>
          <w:sz w:val="28"/>
          <w:szCs w:val="28"/>
        </w:rPr>
        <w:t xml:space="preserve">Современные активные методы обучения представляет </w:t>
      </w:r>
      <w:r w:rsidRPr="000730DE">
        <w:rPr>
          <w:rFonts w:ascii="Times New Roman" w:hAnsi="Times New Roman" w:cs="Times New Roman"/>
          <w:bCs/>
          <w:sz w:val="28"/>
          <w:szCs w:val="28"/>
        </w:rPr>
        <w:t xml:space="preserve">Образовательный портал «Мой университет» </w:t>
      </w:r>
      <w:r w:rsidRPr="000730DE">
        <w:rPr>
          <w:rFonts w:ascii="Times New Roman" w:hAnsi="Times New Roman" w:cs="Times New Roman"/>
          <w:b/>
          <w:bCs/>
          <w:sz w:val="28"/>
          <w:szCs w:val="28"/>
        </w:rPr>
        <w:t>(</w:t>
      </w:r>
      <w:hyperlink r:id="rId7" w:history="1">
        <w:r w:rsidRPr="000730DE">
          <w:rPr>
            <w:rStyle w:val="a5"/>
            <w:rFonts w:ascii="Times New Roman" w:hAnsi="Times New Roman" w:cs="Times New Roman"/>
            <w:sz w:val="28"/>
            <w:szCs w:val="28"/>
          </w:rPr>
          <w:t>https://moi-universitet.ru/</w:t>
        </w:r>
      </w:hyperlink>
      <w:r w:rsidRPr="000730DE">
        <w:rPr>
          <w:rFonts w:ascii="Times New Roman" w:hAnsi="Times New Roman" w:cs="Times New Roman"/>
          <w:sz w:val="28"/>
          <w:szCs w:val="28"/>
        </w:rPr>
        <w:t xml:space="preserve">), где проводятся мастер-классы и дистанционные курсы повышения квалификации, в том числе по биологии. По углубленному изучению биологии и подготовке детей к олимпиадам сопровождает учителей онлайн-школа </w:t>
      </w:r>
      <w:r w:rsidRPr="000730D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0730DE">
        <w:rPr>
          <w:rFonts w:ascii="Times New Roman" w:hAnsi="Times New Roman" w:cs="Times New Roman"/>
          <w:bCs/>
          <w:sz w:val="28"/>
          <w:szCs w:val="28"/>
        </w:rPr>
        <w:t>Фоксфорд</w:t>
      </w:r>
      <w:proofErr w:type="spellEnd"/>
      <w:r w:rsidRPr="000730DE">
        <w:rPr>
          <w:rFonts w:ascii="Times New Roman" w:hAnsi="Times New Roman" w:cs="Times New Roman"/>
          <w:bCs/>
          <w:sz w:val="28"/>
          <w:szCs w:val="28"/>
        </w:rPr>
        <w:t>» для учителей (</w:t>
      </w:r>
      <w:hyperlink r:id="rId8" w:history="1">
        <w:r w:rsidRPr="000730DE">
          <w:rPr>
            <w:rStyle w:val="a5"/>
            <w:rFonts w:ascii="Times New Roman" w:hAnsi="Times New Roman" w:cs="Times New Roman"/>
            <w:sz w:val="28"/>
            <w:szCs w:val="28"/>
          </w:rPr>
          <w:t>https://foxford.ru/</w:t>
        </w:r>
      </w:hyperlink>
      <w:r w:rsidRPr="000730DE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0730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730DE" w:rsidRPr="000730DE" w:rsidRDefault="000730DE" w:rsidP="000730DE">
      <w:pPr>
        <w:spacing w:after="0" w:line="36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30DE">
        <w:rPr>
          <w:rFonts w:ascii="Times New Roman" w:eastAsia="Arial" w:hAnsi="Times New Roman" w:cs="Times New Roman"/>
          <w:kern w:val="1"/>
          <w:sz w:val="28"/>
          <w:szCs w:val="28"/>
        </w:rPr>
        <w:t xml:space="preserve">По использованию конкретного УМК учитель может получить консультацию методистов на сайтах учебных издательств. </w:t>
      </w:r>
    </w:p>
    <w:p w:rsidR="000730DE" w:rsidRPr="000730DE" w:rsidRDefault="000730DE" w:rsidP="000730DE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30DE">
        <w:rPr>
          <w:rFonts w:ascii="Times New Roman" w:eastAsia="TimesNewRomanPSMT" w:hAnsi="Times New Roman" w:cs="Times New Roman"/>
          <w:sz w:val="28"/>
          <w:szCs w:val="28"/>
        </w:rPr>
        <w:t xml:space="preserve">Организовать курсы повышения квалификации учителей по современным проблемам обучения биологии. Необходимо погружение в содержание наиболее сложных в понимании вопросов биологии и предоставление слушателям курсов возможности практического освоения эффективных современных технологий, организацию стажёрских практик на базе ОО, выпускники которых стабильно достигают высоких результатов ЕГЭ.  </w:t>
      </w:r>
    </w:p>
    <w:p w:rsidR="000730DE" w:rsidRPr="000730DE" w:rsidRDefault="000730DE" w:rsidP="000730DE">
      <w:pPr>
        <w:pStyle w:val="a0"/>
        <w:spacing w:line="360" w:lineRule="auto"/>
        <w:rPr>
          <w:sz w:val="28"/>
          <w:szCs w:val="28"/>
          <w:lang w:val="ru-RU"/>
        </w:rPr>
      </w:pPr>
      <w:bookmarkStart w:id="3" w:name="---------------------------------------."/>
      <w:bookmarkEnd w:id="3"/>
    </w:p>
    <w:p w:rsidR="004E54A7" w:rsidRPr="000730DE" w:rsidRDefault="004E54A7" w:rsidP="000730D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E54A7" w:rsidRPr="0007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90"/>
    <w:rsid w:val="000730DE"/>
    <w:rsid w:val="0014045C"/>
    <w:rsid w:val="00396590"/>
    <w:rsid w:val="004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62E95-A4E7-482E-B25B-132AF7A8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uiPriority w:val="9"/>
    <w:unhideWhenUsed/>
    <w:qFormat/>
    <w:rsid w:val="000730DE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sz w:val="24"/>
      <w:szCs w:val="28"/>
      <w:lang w:val="en-US"/>
    </w:rPr>
  </w:style>
  <w:style w:type="paragraph" w:styleId="4">
    <w:name w:val="heading 4"/>
    <w:basedOn w:val="a"/>
    <w:next w:val="a0"/>
    <w:link w:val="40"/>
    <w:uiPriority w:val="9"/>
    <w:unhideWhenUsed/>
    <w:qFormat/>
    <w:rsid w:val="000730DE"/>
    <w:pPr>
      <w:keepNext/>
      <w:keepLines/>
      <w:spacing w:before="120" w:after="12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0730DE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730DE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a0">
    <w:name w:val="Body Text"/>
    <w:basedOn w:val="a"/>
    <w:link w:val="a4"/>
    <w:qFormat/>
    <w:rsid w:val="000730DE"/>
    <w:pPr>
      <w:spacing w:after="0" w:line="240" w:lineRule="auto"/>
      <w:ind w:firstLine="680"/>
      <w:contextualSpacing/>
      <w:jc w:val="both"/>
    </w:pPr>
    <w:rPr>
      <w:rFonts w:ascii="Times New Roman" w:eastAsia="Cambria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1"/>
    <w:link w:val="a0"/>
    <w:rsid w:val="000730DE"/>
    <w:rPr>
      <w:rFonts w:ascii="Times New Roman" w:eastAsia="Cambria" w:hAnsi="Times New Roman" w:cs="Times New Roman"/>
      <w:sz w:val="20"/>
      <w:szCs w:val="20"/>
      <w:lang w:val="x-none" w:eastAsia="x-none"/>
    </w:rPr>
  </w:style>
  <w:style w:type="character" w:styleId="a5">
    <w:name w:val="Hyperlink"/>
    <w:rsid w:val="000730DE"/>
    <w:rPr>
      <w:color w:val="4F81BD"/>
    </w:rPr>
  </w:style>
  <w:style w:type="paragraph" w:customStyle="1" w:styleId="1">
    <w:name w:val="Название объекта1"/>
    <w:basedOn w:val="a"/>
    <w:rsid w:val="000730DE"/>
    <w:pPr>
      <w:keepNext/>
      <w:keepLines/>
      <w:suppressAutoHyphens/>
      <w:spacing w:before="120" w:after="0" w:line="100" w:lineRule="atLeast"/>
      <w:jc w:val="right"/>
    </w:pPr>
    <w:rPr>
      <w:rFonts w:ascii="Calibri" w:eastAsia="Calibri" w:hAnsi="Calibri" w:cs="Calibri"/>
      <w:bCs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i-universite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kpk" TargetMode="External"/><Relationship Id="rId5" Type="http://schemas.openxmlformats.org/officeDocument/2006/relationships/hyperlink" Target="http://www.fipi.ru/)&#1075;&#1076;&#1077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p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789</Words>
  <Characters>4501</Characters>
  <Application>Microsoft Office Word</Application>
  <DocSecurity>0</DocSecurity>
  <Lines>37</Lines>
  <Paragraphs>10</Paragraphs>
  <ScaleCrop>false</ScaleCrop>
  <Company>ЦОКО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Рябинина Любовь Анатольевна</cp:lastModifiedBy>
  <cp:revision>2</cp:revision>
  <dcterms:created xsi:type="dcterms:W3CDTF">2021-09-03T04:14:00Z</dcterms:created>
  <dcterms:modified xsi:type="dcterms:W3CDTF">2021-09-03T04:18:00Z</dcterms:modified>
</cp:coreProperties>
</file>