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C6" w:rsidRPr="00A9307E" w:rsidRDefault="006062C6" w:rsidP="006062C6">
      <w:pPr>
        <w:pStyle w:val="2"/>
        <w:jc w:val="center"/>
        <w:rPr>
          <w:sz w:val="28"/>
          <w:szCs w:val="28"/>
          <w:lang w:val="ru-RU"/>
        </w:rPr>
      </w:pPr>
      <w:r w:rsidRPr="00A9307E">
        <w:rPr>
          <w:sz w:val="28"/>
          <w:szCs w:val="28"/>
          <w:lang w:val="ru-RU"/>
        </w:rPr>
        <w:t>РЕКОМЕНДАЦИИ ДЛЯ СИСТЕМЫ ОБРАЗОВАНИЯ КРАСНОЯРСКОГО КРАЯ</w:t>
      </w:r>
      <w:r w:rsidR="00A9307E" w:rsidRPr="00A9307E">
        <w:rPr>
          <w:sz w:val="28"/>
          <w:szCs w:val="28"/>
          <w:lang w:val="ru-RU"/>
        </w:rPr>
        <w:t xml:space="preserve"> (ХИМИЯ)</w:t>
      </w:r>
    </w:p>
    <w:p w:rsidR="006062C6" w:rsidRPr="00A9307E" w:rsidRDefault="006062C6" w:rsidP="006062C6">
      <w:pPr>
        <w:pStyle w:val="Default"/>
        <w:ind w:firstLine="720"/>
        <w:jc w:val="both"/>
        <w:rPr>
          <w:sz w:val="28"/>
          <w:szCs w:val="28"/>
        </w:rPr>
      </w:pPr>
      <w:r w:rsidRPr="00A9307E">
        <w:rPr>
          <w:sz w:val="28"/>
          <w:szCs w:val="28"/>
        </w:rPr>
        <w:t xml:space="preserve">В целях успешного прохождения итоговой аттестации выпускниками средней школы необходимо при подготовке к ЕГЭ обратить внимание на следующие аспекты: </w:t>
      </w:r>
    </w:p>
    <w:p w:rsidR="006062C6" w:rsidRPr="00A9307E" w:rsidRDefault="006062C6" w:rsidP="006062C6">
      <w:pPr>
        <w:pStyle w:val="Default"/>
        <w:ind w:firstLine="720"/>
        <w:jc w:val="both"/>
        <w:rPr>
          <w:sz w:val="28"/>
          <w:szCs w:val="28"/>
        </w:rPr>
      </w:pPr>
      <w:r w:rsidRPr="00A9307E">
        <w:rPr>
          <w:i/>
          <w:iCs/>
          <w:sz w:val="28"/>
          <w:szCs w:val="28"/>
          <w:lang w:eastAsia="ru-RU"/>
        </w:rPr>
        <w:t xml:space="preserve">совершенствование организации и методики преподавания предмета в субъекте Российской Федерации </w:t>
      </w:r>
      <w:r w:rsidRPr="00A9307E">
        <w:rPr>
          <w:b/>
          <w:bCs/>
          <w:i/>
          <w:iCs/>
          <w:sz w:val="28"/>
          <w:szCs w:val="28"/>
          <w:lang w:eastAsia="ru-RU"/>
        </w:rPr>
        <w:t>на основе выявленных типичных затруднений и ошибок</w:t>
      </w:r>
    </w:p>
    <w:p w:rsidR="006062C6" w:rsidRPr="00A9307E" w:rsidRDefault="006062C6" w:rsidP="006062C6">
      <w:pPr>
        <w:spacing w:after="0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9307E">
        <w:rPr>
          <w:rFonts w:ascii="Times New Roman" w:hAnsi="Times New Roman"/>
          <w:sz w:val="28"/>
          <w:szCs w:val="28"/>
          <w:lang w:val="ru-RU"/>
        </w:rPr>
        <w:t xml:space="preserve">1) Документы, регламентирующие содержание и структуру КИМ ЕГЭ по химии: </w:t>
      </w:r>
      <w:r w:rsidRPr="00A9307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нормативные правовые документы, регламентирующие проведение государственной итоговой аттестации по образовательным программам среднего полного образования в текущем году; спецификация контрольных измерительных материалов, кодификатор элементов содержания и требований к уровню подготовки выпускников </w:t>
      </w:r>
      <w:r w:rsidRPr="00A9307E">
        <w:rPr>
          <w:rFonts w:ascii="Times New Roman" w:eastAsia="MS Mincho" w:hAnsi="Times New Roman"/>
          <w:sz w:val="28"/>
          <w:szCs w:val="28"/>
          <w:lang w:eastAsia="ja-JP"/>
        </w:rPr>
        <w:t>XI</w:t>
      </w:r>
      <w:r w:rsidRPr="00A9307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классов, демонстрационный вариант контрольных измерительных материалов для проведения государственной итоговой аттестации по химии обучающихся, освоивших основные общеобразовательные программы основного общего обр</w:t>
      </w:r>
      <w:bookmarkStart w:id="0" w:name="_GoBack"/>
      <w:bookmarkEnd w:id="0"/>
      <w:r w:rsidRPr="00A9307E">
        <w:rPr>
          <w:rFonts w:ascii="Times New Roman" w:eastAsia="MS Mincho" w:hAnsi="Times New Roman"/>
          <w:sz w:val="28"/>
          <w:szCs w:val="28"/>
          <w:lang w:val="ru-RU" w:eastAsia="ja-JP"/>
        </w:rPr>
        <w:t>азования, а также методические рекомендации по оцениванию результатов экзамена для членов предметной комиссии;</w:t>
      </w:r>
    </w:p>
    <w:p w:rsidR="006062C6" w:rsidRPr="00A9307E" w:rsidRDefault="006062C6" w:rsidP="006062C6">
      <w:pPr>
        <w:pStyle w:val="Default"/>
        <w:jc w:val="both"/>
        <w:rPr>
          <w:sz w:val="28"/>
          <w:szCs w:val="28"/>
        </w:rPr>
      </w:pPr>
      <w:r w:rsidRPr="00A9307E">
        <w:rPr>
          <w:sz w:val="28"/>
          <w:szCs w:val="28"/>
        </w:rPr>
        <w:t xml:space="preserve">2) </w:t>
      </w:r>
      <w:proofErr w:type="gramStart"/>
      <w:r w:rsidRPr="00A9307E">
        <w:rPr>
          <w:sz w:val="28"/>
          <w:szCs w:val="28"/>
        </w:rPr>
        <w:t>В</w:t>
      </w:r>
      <w:proofErr w:type="gramEnd"/>
      <w:r w:rsidRPr="00A9307E">
        <w:rPr>
          <w:sz w:val="28"/>
          <w:szCs w:val="28"/>
        </w:rPr>
        <w:t xml:space="preserve"> подготовке обучающихся по химии:</w:t>
      </w:r>
    </w:p>
    <w:p w:rsidR="006062C6" w:rsidRPr="00A9307E" w:rsidRDefault="006062C6" w:rsidP="006062C6">
      <w:pPr>
        <w:pStyle w:val="Default"/>
        <w:jc w:val="both"/>
        <w:rPr>
          <w:bCs/>
          <w:sz w:val="28"/>
          <w:szCs w:val="28"/>
        </w:rPr>
      </w:pPr>
      <w:r w:rsidRPr="00A9307E">
        <w:rPr>
          <w:sz w:val="28"/>
          <w:szCs w:val="28"/>
        </w:rPr>
        <w:t xml:space="preserve">– использовать учебно-тренировочные материалы, в том числе материалы, размещенные на сайтах: </w:t>
      </w:r>
      <w:r w:rsidRPr="00A9307E">
        <w:rPr>
          <w:bCs/>
          <w:sz w:val="28"/>
          <w:szCs w:val="28"/>
        </w:rPr>
        <w:t xml:space="preserve">www.еge.edu.ru </w:t>
      </w:r>
      <w:r w:rsidRPr="00A9307E">
        <w:rPr>
          <w:sz w:val="28"/>
          <w:szCs w:val="28"/>
        </w:rPr>
        <w:t xml:space="preserve">и </w:t>
      </w:r>
      <w:r w:rsidRPr="00A9307E">
        <w:rPr>
          <w:bCs/>
          <w:sz w:val="28"/>
          <w:szCs w:val="28"/>
        </w:rPr>
        <w:t>www.fipi.ru;</w:t>
      </w:r>
    </w:p>
    <w:p w:rsidR="006062C6" w:rsidRPr="00A9307E" w:rsidRDefault="006062C6" w:rsidP="006062C6">
      <w:pPr>
        <w:spacing w:after="0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9307E">
        <w:rPr>
          <w:rFonts w:ascii="Times New Roman" w:hAnsi="Times New Roman"/>
          <w:bCs/>
          <w:sz w:val="28"/>
          <w:szCs w:val="28"/>
          <w:lang w:val="ru-RU"/>
        </w:rPr>
        <w:t xml:space="preserve">– разработать и использовать </w:t>
      </w:r>
      <w:r w:rsidRPr="00A9307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банк диагностического инструментария для оценки качества образования по химии; применять различные </w:t>
      </w:r>
      <w:proofErr w:type="spellStart"/>
      <w:r w:rsidRPr="00A9307E">
        <w:rPr>
          <w:rFonts w:ascii="Times New Roman" w:eastAsia="MS Mincho" w:hAnsi="Times New Roman"/>
          <w:sz w:val="28"/>
          <w:szCs w:val="28"/>
          <w:lang w:val="ru-RU" w:eastAsia="ja-JP"/>
        </w:rPr>
        <w:t>виы</w:t>
      </w:r>
      <w:proofErr w:type="spellEnd"/>
      <w:r w:rsidRPr="00A9307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контроля знаний на уроках и во внеурочной деятельности; </w:t>
      </w:r>
    </w:p>
    <w:p w:rsidR="006062C6" w:rsidRPr="00A9307E" w:rsidRDefault="006062C6" w:rsidP="006062C6">
      <w:pPr>
        <w:spacing w:after="0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9307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– уделять особое внимание изучению практико-ориентированного материала, а также элементов содержания, имеющих непосредственное отношение к применению полученных химических знаний в реальных жизненных ситуациях, при этом учитывать принципы дифференцированного обучения школьников с разным уровнем предметной подготовки; </w:t>
      </w:r>
    </w:p>
    <w:p w:rsidR="006062C6" w:rsidRPr="00A9307E" w:rsidRDefault="006062C6" w:rsidP="006062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9307E">
        <w:rPr>
          <w:rFonts w:ascii="Times New Roman" w:hAnsi="Times New Roman"/>
          <w:sz w:val="28"/>
          <w:szCs w:val="28"/>
          <w:lang w:val="ru-RU"/>
        </w:rPr>
        <w:t xml:space="preserve">– уделять особое внимание инновационным средствам структурирования учителем предметного содержания преподаваемой учебной дисциплины «Химия». В условиях реализации ФГОС нового поколения от учителя требуется умение структурировать предметное содержание и владеть эффективными дидактическими средствами, позволяющими развивать у обучаемых умение структурировать знания, для того чтобы они не были фрагментарными, разрозненными, бессистемными. </w:t>
      </w:r>
      <w:r w:rsidRPr="00A9307E">
        <w:rPr>
          <w:rFonts w:ascii="Times New Roman" w:hAnsi="Times New Roman"/>
          <w:bCs/>
          <w:sz w:val="28"/>
          <w:szCs w:val="28"/>
          <w:lang w:val="ru-RU" w:eastAsia="ru-RU"/>
        </w:rPr>
        <w:t xml:space="preserve">Успешность усвоения предметного содержания учебных дисциплин зависит, в первую очередь, от того, в каком виде подаётся материал: в структурированном виде </w:t>
      </w:r>
      <w:r w:rsidRPr="00A9307E">
        <w:rPr>
          <w:rFonts w:ascii="Times New Roman" w:hAnsi="Times New Roman"/>
          <w:bCs/>
          <w:sz w:val="28"/>
          <w:szCs w:val="28"/>
          <w:lang w:val="ru-RU"/>
        </w:rPr>
        <w:t>обеспечивается достаточно высокий уровень усвоения материала (знаний и умений), а при вовлечении и обучающихся в процесс структурирования изучаемого материала происходит ещё более успешное и осознанное усвоение материала, при этом формируется и мотивация к процессу познания в широком смысле и предмету «Химия» в частности;</w:t>
      </w:r>
    </w:p>
    <w:p w:rsidR="006062C6" w:rsidRPr="00A9307E" w:rsidRDefault="006062C6" w:rsidP="006062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9307E">
        <w:rPr>
          <w:rFonts w:ascii="Times New Roman" w:hAnsi="Times New Roman"/>
          <w:sz w:val="28"/>
          <w:szCs w:val="28"/>
          <w:lang w:val="ru-RU"/>
        </w:rPr>
        <w:lastRenderedPageBreak/>
        <w:t xml:space="preserve">– исключить на уроках механическое запоминание учебного </w:t>
      </w:r>
      <w:proofErr w:type="gramStart"/>
      <w:r w:rsidRPr="00A9307E">
        <w:rPr>
          <w:rFonts w:ascii="Times New Roman" w:hAnsi="Times New Roman"/>
          <w:sz w:val="28"/>
          <w:szCs w:val="28"/>
          <w:lang w:val="ru-RU"/>
        </w:rPr>
        <w:t>материала,  акцент</w:t>
      </w:r>
      <w:proofErr w:type="gramEnd"/>
      <w:r w:rsidRPr="00A9307E">
        <w:rPr>
          <w:rFonts w:ascii="Times New Roman" w:hAnsi="Times New Roman"/>
          <w:sz w:val="28"/>
          <w:szCs w:val="28"/>
          <w:lang w:val="ru-RU"/>
        </w:rPr>
        <w:t xml:space="preserve"> смещать на формирование у обучающихся умения добывать на уроках новые знания (выводить понятия), структурировать изучаемый материал или повторяемые знания на основе реализации принципов развивающего обучения и системно-</w:t>
      </w:r>
      <w:proofErr w:type="spellStart"/>
      <w:r w:rsidRPr="00A9307E">
        <w:rPr>
          <w:rFonts w:ascii="Times New Roman" w:hAnsi="Times New Roman"/>
          <w:sz w:val="28"/>
          <w:szCs w:val="28"/>
          <w:lang w:val="ru-RU"/>
        </w:rPr>
        <w:t>деятельностного</w:t>
      </w:r>
      <w:proofErr w:type="spellEnd"/>
      <w:r w:rsidRPr="00A9307E">
        <w:rPr>
          <w:rFonts w:ascii="Times New Roman" w:hAnsi="Times New Roman"/>
          <w:sz w:val="28"/>
          <w:szCs w:val="28"/>
          <w:lang w:val="ru-RU"/>
        </w:rPr>
        <w:t xml:space="preserve"> подхода к обучению. При выявленных дефицитах профессиональной подготовки, учителю необходимо проходить курсы по данной тематике; </w:t>
      </w:r>
    </w:p>
    <w:p w:rsidR="006062C6" w:rsidRPr="00A9307E" w:rsidRDefault="006062C6" w:rsidP="006062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9307E">
        <w:rPr>
          <w:rFonts w:ascii="Times New Roman" w:hAnsi="Times New Roman"/>
          <w:sz w:val="28"/>
          <w:szCs w:val="28"/>
          <w:lang w:val="ru-RU"/>
        </w:rPr>
        <w:t>– подходить к выбору УМК и разработке дидактических материалов с учётом их образовательного потенциала;</w:t>
      </w:r>
    </w:p>
    <w:p w:rsidR="006062C6" w:rsidRPr="00A9307E" w:rsidRDefault="006062C6" w:rsidP="006062C6">
      <w:pPr>
        <w:spacing w:after="0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9307E">
        <w:rPr>
          <w:rFonts w:ascii="Times New Roman" w:eastAsia="MS Mincho" w:hAnsi="Times New Roman"/>
          <w:sz w:val="28"/>
          <w:szCs w:val="28"/>
          <w:lang w:val="ru-RU" w:eastAsia="ja-JP"/>
        </w:rPr>
        <w:t>– увеличить время, отводимое на самостоятельное выполнение учениками реальных химических экспериментов; существенное значение в этом отношении должны иметь: четкая постановка цели и задач планируемого эксперимента, определение порядка его выполнения, соблюдение правил обращения с лабораторным оборудованием, правил техники безопасности, формы фиксирования результатов, формулировки выводов;</w:t>
      </w:r>
    </w:p>
    <w:p w:rsidR="006062C6" w:rsidRPr="00A9307E" w:rsidRDefault="006062C6" w:rsidP="006062C6">
      <w:pPr>
        <w:spacing w:after="0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9307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– активизировать работу по формированию у обучающихся </w:t>
      </w:r>
      <w:r w:rsidRPr="00A9307E">
        <w:rPr>
          <w:rStyle w:val="A30"/>
          <w:rFonts w:ascii="Times New Roman" w:hAnsi="Times New Roman"/>
          <w:sz w:val="28"/>
          <w:szCs w:val="28"/>
          <w:lang w:val="ru-RU"/>
        </w:rPr>
        <w:t>способностей к аналитической деятельности, развивать умения практически применять полученные знания не только при решении экзаменационных задач, но и при решении жизненных вопросов, при формировании выводов, решений, мировоззренческих позиций в жизни, в быту</w:t>
      </w:r>
      <w:r w:rsidRPr="00A9307E">
        <w:rPr>
          <w:rFonts w:ascii="Times New Roman" w:eastAsia="MS Mincho" w:hAnsi="Times New Roman"/>
          <w:sz w:val="28"/>
          <w:szCs w:val="28"/>
          <w:lang w:val="ru-RU" w:eastAsia="ja-JP"/>
        </w:rPr>
        <w:t>;</w:t>
      </w:r>
    </w:p>
    <w:p w:rsidR="006062C6" w:rsidRPr="00A9307E" w:rsidRDefault="006062C6" w:rsidP="006062C6">
      <w:pPr>
        <w:pStyle w:val="Default"/>
        <w:jc w:val="both"/>
        <w:rPr>
          <w:sz w:val="28"/>
          <w:szCs w:val="28"/>
        </w:rPr>
      </w:pPr>
      <w:r w:rsidRPr="00A9307E">
        <w:rPr>
          <w:sz w:val="28"/>
          <w:szCs w:val="28"/>
        </w:rPr>
        <w:t>– обращать внимание на правильность оформления ответов в заданиях с высоким уровнем сложности, предполагающих наличие развернутого ответа, типичные ошибки при выполнении заданий;</w:t>
      </w:r>
    </w:p>
    <w:p w:rsidR="006062C6" w:rsidRPr="00A9307E" w:rsidRDefault="006062C6" w:rsidP="006062C6">
      <w:pPr>
        <w:pStyle w:val="Default"/>
        <w:jc w:val="both"/>
        <w:rPr>
          <w:sz w:val="28"/>
          <w:szCs w:val="28"/>
        </w:rPr>
      </w:pPr>
      <w:proofErr w:type="gramStart"/>
      <w:r w:rsidRPr="00A9307E">
        <w:rPr>
          <w:sz w:val="28"/>
          <w:szCs w:val="28"/>
        </w:rPr>
        <w:t>–  отрабатывать</w:t>
      </w:r>
      <w:proofErr w:type="gramEnd"/>
      <w:r w:rsidRPr="00A9307E">
        <w:rPr>
          <w:sz w:val="28"/>
          <w:szCs w:val="28"/>
        </w:rPr>
        <w:t xml:space="preserve"> с учащимися правила заполнения бланка ответов.</w:t>
      </w:r>
    </w:p>
    <w:p w:rsidR="006062C6" w:rsidRPr="00A9307E" w:rsidRDefault="006062C6" w:rsidP="006062C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9307E">
        <w:rPr>
          <w:rFonts w:ascii="Times New Roman" w:hAnsi="Times New Roman"/>
          <w:sz w:val="28"/>
          <w:szCs w:val="28"/>
          <w:lang w:val="ru-RU"/>
        </w:rPr>
        <w:t>Подготовка обучающихся по возможности должна иметь целенаправленный характер независимо от способа её организации (индивидуальное и/или групповое консультирование, комплексное обобщение в рамках урочной и/или внеурочной деятельности, дистанционный модуль и др.), предусматривающий систематическое формирование понятийного аппарата, основных законов и т.п. На предварительном этапе подготовки следует ознакомить учащихся со спецификацией, демоверсией и кодификатором экзаменационной работы; разработать план поэтапной подготовки с учетом уровня усвоения учащимися программного материала;</w:t>
      </w:r>
    </w:p>
    <w:p w:rsidR="006062C6" w:rsidRPr="00A9307E" w:rsidRDefault="006062C6" w:rsidP="006062C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9307E">
        <w:rPr>
          <w:rFonts w:ascii="Times New Roman" w:hAnsi="Times New Roman"/>
          <w:sz w:val="28"/>
          <w:szCs w:val="28"/>
          <w:lang w:val="ru-RU"/>
        </w:rPr>
        <w:t>– необходимо развивать у обучаемых навыки продуктивного (смыслового) чтения, умение обучающихся анализировать текст предлагаемых заданий, выявлять главную и второстепенную информацию;</w:t>
      </w:r>
    </w:p>
    <w:p w:rsidR="006062C6" w:rsidRPr="00A9307E" w:rsidRDefault="006062C6" w:rsidP="006062C6">
      <w:pPr>
        <w:spacing w:after="0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9307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– обязательно проводить лабораторные практикумы, в ходе которых следует активно использовать полученные теоретические знания с целью актуализации изученного материала. </w:t>
      </w:r>
    </w:p>
    <w:p w:rsidR="006062C6" w:rsidRPr="00A9307E" w:rsidRDefault="006062C6" w:rsidP="006062C6">
      <w:pPr>
        <w:spacing w:after="0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</w:p>
    <w:p w:rsidR="006062C6" w:rsidRPr="00A9307E" w:rsidRDefault="006062C6" w:rsidP="006062C6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9307E">
        <w:rPr>
          <w:rFonts w:ascii="Times New Roman" w:hAnsi="Times New Roman"/>
          <w:i/>
          <w:sz w:val="28"/>
          <w:szCs w:val="28"/>
          <w:lang w:val="ru-RU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квалификации:</w:t>
      </w:r>
    </w:p>
    <w:p w:rsidR="006062C6" w:rsidRPr="00A9307E" w:rsidRDefault="006062C6" w:rsidP="006062C6">
      <w:pPr>
        <w:spacing w:after="0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9307E">
        <w:rPr>
          <w:rFonts w:ascii="Times New Roman" w:hAnsi="Times New Roman"/>
          <w:sz w:val="28"/>
          <w:szCs w:val="28"/>
          <w:lang w:val="ru-RU"/>
        </w:rPr>
        <w:t>1) Темы для обсуждения на методических объединениях учителей-предметников:</w:t>
      </w:r>
    </w:p>
    <w:p w:rsidR="006062C6" w:rsidRPr="00A9307E" w:rsidRDefault="006062C6" w:rsidP="006062C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9307E">
        <w:rPr>
          <w:rFonts w:ascii="Times New Roman" w:hAnsi="Times New Roman"/>
          <w:iCs/>
          <w:sz w:val="28"/>
          <w:szCs w:val="28"/>
          <w:lang w:eastAsia="ru-RU"/>
        </w:rPr>
        <w:t xml:space="preserve">решение различных типов задач по темам «Гидролиз», «Электролиз»; </w:t>
      </w:r>
    </w:p>
    <w:p w:rsidR="006062C6" w:rsidRPr="00A9307E" w:rsidRDefault="006062C6" w:rsidP="006062C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9307E">
        <w:rPr>
          <w:rFonts w:ascii="Times New Roman" w:hAnsi="Times New Roman"/>
          <w:iCs/>
          <w:sz w:val="28"/>
          <w:szCs w:val="28"/>
          <w:lang w:eastAsia="ru-RU"/>
        </w:rPr>
        <w:lastRenderedPageBreak/>
        <w:t>обсуждение различных подходов к изучению темы «Г</w:t>
      </w:r>
      <w:r w:rsidRPr="00A9307E">
        <w:rPr>
          <w:rFonts w:ascii="Times New Roman" w:eastAsia="MS Mincho" w:hAnsi="Times New Roman"/>
          <w:sz w:val="28"/>
          <w:szCs w:val="28"/>
          <w:lang w:eastAsia="ja-JP"/>
        </w:rPr>
        <w:t>енетическая связь веществ различных классов» (органических и неорганических) для повышения эффективности усвоения данной темы обучающимися;</w:t>
      </w:r>
    </w:p>
    <w:p w:rsidR="006062C6" w:rsidRPr="00A9307E" w:rsidRDefault="006062C6" w:rsidP="006062C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9307E">
        <w:rPr>
          <w:rFonts w:ascii="Times New Roman" w:eastAsia="MS Mincho" w:hAnsi="Times New Roman"/>
          <w:sz w:val="28"/>
          <w:szCs w:val="28"/>
          <w:lang w:eastAsia="ja-JP"/>
        </w:rPr>
        <w:t>использование опыта передовых учителей края при изучении свойств органических соединений в форме мастер-классов и т.п.;</w:t>
      </w:r>
      <w:r w:rsidRPr="00A9307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6062C6" w:rsidRPr="00A9307E" w:rsidRDefault="006062C6" w:rsidP="006062C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9307E">
        <w:rPr>
          <w:rFonts w:ascii="Times New Roman" w:hAnsi="Times New Roman"/>
          <w:iCs/>
          <w:sz w:val="28"/>
          <w:szCs w:val="28"/>
          <w:lang w:eastAsia="ru-RU"/>
        </w:rPr>
        <w:t>разбор способов решения расчетных задач, при этом уделить особое внимание методам решения задания 34, приведенного в КИМ ЕГЭ по химии.</w:t>
      </w:r>
    </w:p>
    <w:p w:rsidR="006062C6" w:rsidRPr="00A9307E" w:rsidRDefault="006062C6" w:rsidP="006062C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9307E">
        <w:rPr>
          <w:rFonts w:ascii="Times New Roman" w:hAnsi="Times New Roman"/>
          <w:iCs/>
          <w:sz w:val="28"/>
          <w:szCs w:val="28"/>
          <w:lang w:eastAsia="ru-RU"/>
        </w:rPr>
        <w:t xml:space="preserve">активное участие в следующих мероприятиях, планируемых к реализации </w:t>
      </w:r>
      <w:r w:rsidRPr="00A9307E">
        <w:rPr>
          <w:rFonts w:ascii="Times New Roman" w:hAnsi="Times New Roman"/>
          <w:sz w:val="28"/>
          <w:szCs w:val="28"/>
        </w:rPr>
        <w:t>КГАУ ДПО Красноярский краевой институт повышения квалификации и профессиональной переподготовки работников образования: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579"/>
        <w:gridCol w:w="7239"/>
      </w:tblGrid>
      <w:tr w:rsidR="006062C6" w:rsidRPr="00A9307E" w:rsidTr="00890DCF">
        <w:tc>
          <w:tcPr>
            <w:tcW w:w="282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5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73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6062C6" w:rsidRPr="00A9307E" w:rsidTr="00890DCF">
        <w:tc>
          <w:tcPr>
            <w:tcW w:w="282" w:type="pct"/>
            <w:shd w:val="clear" w:color="auto" w:fill="auto"/>
          </w:tcPr>
          <w:p w:rsidR="006062C6" w:rsidRPr="00A9307E" w:rsidRDefault="006062C6" w:rsidP="006062C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Ноябрь, 2020 </w:t>
            </w:r>
          </w:p>
        </w:tc>
        <w:tc>
          <w:tcPr>
            <w:tcW w:w="3873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«Результаты ЕГЭ по химии в 2020 году. Ошибки при выполнении заданий части 2»</w:t>
            </w:r>
          </w:p>
        </w:tc>
      </w:tr>
      <w:tr w:rsidR="006062C6" w:rsidRPr="00A9307E" w:rsidTr="00890DCF">
        <w:tc>
          <w:tcPr>
            <w:tcW w:w="282" w:type="pct"/>
            <w:shd w:val="clear" w:color="auto" w:fill="auto"/>
          </w:tcPr>
          <w:p w:rsidR="006062C6" w:rsidRPr="00A9307E" w:rsidRDefault="006062C6" w:rsidP="006062C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ноябрь, 2020</w:t>
            </w:r>
          </w:p>
        </w:tc>
        <w:tc>
          <w:tcPr>
            <w:tcW w:w="3873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9307E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A9307E">
              <w:rPr>
                <w:rFonts w:ascii="Times New Roman" w:hAnsi="Times New Roman"/>
                <w:sz w:val="28"/>
                <w:szCs w:val="28"/>
              </w:rPr>
              <w:t xml:space="preserve"> «Развитие читательской грамотности у обучающихся на уроках химии»</w:t>
            </w:r>
          </w:p>
        </w:tc>
      </w:tr>
      <w:tr w:rsidR="006062C6" w:rsidRPr="00A9307E" w:rsidTr="00890DCF">
        <w:tc>
          <w:tcPr>
            <w:tcW w:w="282" w:type="pct"/>
            <w:shd w:val="clear" w:color="auto" w:fill="auto"/>
          </w:tcPr>
          <w:p w:rsidR="006062C6" w:rsidRPr="00A9307E" w:rsidRDefault="006062C6" w:rsidP="006062C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73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07E">
              <w:rPr>
                <w:rFonts w:ascii="Times New Roman" w:hAnsi="Times New Roman"/>
                <w:sz w:val="28"/>
                <w:szCs w:val="28"/>
              </w:rPr>
              <w:t xml:space="preserve">Публикация материалов на сайте </w:t>
            </w:r>
            <w:r w:rsidRPr="00A930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профессионального сообщества «Химия» </w:t>
            </w:r>
          </w:p>
        </w:tc>
      </w:tr>
      <w:tr w:rsidR="006062C6" w:rsidRPr="00A9307E" w:rsidTr="00890DCF">
        <w:tc>
          <w:tcPr>
            <w:tcW w:w="282" w:type="pct"/>
            <w:shd w:val="clear" w:color="auto" w:fill="auto"/>
          </w:tcPr>
          <w:p w:rsidR="006062C6" w:rsidRPr="00A9307E" w:rsidRDefault="006062C6" w:rsidP="006062C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73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для учителей химии Красноярского края</w:t>
            </w:r>
          </w:p>
        </w:tc>
      </w:tr>
      <w:tr w:rsidR="006062C6" w:rsidRPr="00A9307E" w:rsidTr="00890DCF">
        <w:tc>
          <w:tcPr>
            <w:tcW w:w="282" w:type="pct"/>
            <w:shd w:val="clear" w:color="auto" w:fill="auto"/>
          </w:tcPr>
          <w:p w:rsidR="006062C6" w:rsidRPr="00A9307E" w:rsidRDefault="006062C6" w:rsidP="006062C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февраль, 2021</w:t>
            </w:r>
          </w:p>
        </w:tc>
        <w:tc>
          <w:tcPr>
            <w:tcW w:w="3873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</w:rPr>
              <w:t xml:space="preserve">Очный семинар по теме «Методика подготовки учащихся к ЕГЭ по химии» </w:t>
            </w:r>
          </w:p>
        </w:tc>
      </w:tr>
      <w:tr w:rsidR="006062C6" w:rsidRPr="00A9307E" w:rsidTr="00890DCF">
        <w:tc>
          <w:tcPr>
            <w:tcW w:w="282" w:type="pct"/>
            <w:shd w:val="clear" w:color="auto" w:fill="auto"/>
          </w:tcPr>
          <w:p w:rsidR="006062C6" w:rsidRPr="00A9307E" w:rsidRDefault="006062C6" w:rsidP="006062C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30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73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307E">
              <w:rPr>
                <w:rFonts w:ascii="Times New Roman" w:hAnsi="Times New Roman"/>
                <w:sz w:val="28"/>
                <w:szCs w:val="28"/>
              </w:rPr>
              <w:t>Публикация на сайте сетевого сообщества уроков, демонстрирующих лучшие практики учителей химии</w:t>
            </w:r>
          </w:p>
        </w:tc>
      </w:tr>
    </w:tbl>
    <w:p w:rsidR="006062C6" w:rsidRPr="00A9307E" w:rsidRDefault="006062C6" w:rsidP="006062C6">
      <w:pPr>
        <w:pStyle w:val="1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062C6" w:rsidRPr="00A9307E" w:rsidRDefault="006062C6" w:rsidP="006062C6">
      <w:pPr>
        <w:pStyle w:val="1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9307E">
        <w:rPr>
          <w:rFonts w:ascii="Times New Roman" w:hAnsi="Times New Roman"/>
          <w:iCs/>
          <w:sz w:val="28"/>
          <w:szCs w:val="28"/>
          <w:lang w:eastAsia="ru-RU"/>
        </w:rPr>
        <w:t xml:space="preserve">2) Возможные направления повышения квалификации: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579"/>
        <w:gridCol w:w="7239"/>
      </w:tblGrid>
      <w:tr w:rsidR="006062C6" w:rsidRPr="00A9307E" w:rsidTr="00890DCF">
        <w:tc>
          <w:tcPr>
            <w:tcW w:w="282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Февраль–март 2020</w:t>
            </w:r>
          </w:p>
        </w:tc>
        <w:tc>
          <w:tcPr>
            <w:tcW w:w="3873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</w:rPr>
              <w:t xml:space="preserve">Курсы повышения квалификации «Подготовка экспертов предметной комиссии ОГЭ по химии» </w:t>
            </w:r>
          </w:p>
        </w:tc>
      </w:tr>
      <w:tr w:rsidR="006062C6" w:rsidRPr="00A9307E" w:rsidTr="00890DCF">
        <w:tc>
          <w:tcPr>
            <w:tcW w:w="282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Февраль–март 2020</w:t>
            </w:r>
          </w:p>
        </w:tc>
        <w:tc>
          <w:tcPr>
            <w:tcW w:w="3873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</w:rPr>
              <w:t xml:space="preserve">Курсы повышения квалификации «Подготовка экспертов предметной комиссии ЕГЭ по химии» </w:t>
            </w:r>
          </w:p>
        </w:tc>
      </w:tr>
      <w:tr w:rsidR="006062C6" w:rsidRPr="00A9307E" w:rsidTr="00890DCF">
        <w:tc>
          <w:tcPr>
            <w:tcW w:w="282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5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73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07E">
              <w:rPr>
                <w:rFonts w:ascii="Times New Roman" w:hAnsi="Times New Roman"/>
                <w:sz w:val="28"/>
                <w:szCs w:val="28"/>
              </w:rPr>
              <w:t>Курсы повышения квалификации «</w:t>
            </w:r>
            <w:r w:rsidRPr="00A9307E">
              <w:rPr>
                <w:rFonts w:ascii="Times New Roman" w:hAnsi="Times New Roman"/>
                <w:bCs/>
                <w:sz w:val="28"/>
                <w:szCs w:val="28"/>
              </w:rPr>
              <w:t>Развитие у обучаемых читательской грамотности средствами Способа диалектического обучения при изучении различных дисциплин</w:t>
            </w:r>
            <w:r w:rsidRPr="00A9307E">
              <w:rPr>
                <w:rFonts w:ascii="Times New Roman" w:hAnsi="Times New Roman"/>
                <w:sz w:val="28"/>
                <w:szCs w:val="28"/>
              </w:rPr>
              <w:t xml:space="preserve">», КГАУ ДПО </w:t>
            </w:r>
            <w:proofErr w:type="spellStart"/>
            <w:r w:rsidRPr="00A9307E">
              <w:rPr>
                <w:rFonts w:ascii="Times New Roman" w:hAnsi="Times New Roman"/>
                <w:sz w:val="28"/>
                <w:szCs w:val="28"/>
              </w:rPr>
              <w:t>ККИПКиППРО</w:t>
            </w:r>
            <w:proofErr w:type="spellEnd"/>
          </w:p>
        </w:tc>
      </w:tr>
      <w:tr w:rsidR="006062C6" w:rsidRPr="00A9307E" w:rsidTr="00890DCF">
        <w:tc>
          <w:tcPr>
            <w:tcW w:w="282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07E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73" w:type="pct"/>
            <w:shd w:val="clear" w:color="auto" w:fill="auto"/>
          </w:tcPr>
          <w:p w:rsidR="006062C6" w:rsidRPr="00A9307E" w:rsidRDefault="006062C6" w:rsidP="00890D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07E">
              <w:rPr>
                <w:rFonts w:ascii="Times New Roman" w:hAnsi="Times New Roman"/>
                <w:sz w:val="28"/>
                <w:szCs w:val="28"/>
              </w:rPr>
              <w:t>Курсы повышения квалификации «</w:t>
            </w:r>
            <w:r w:rsidRPr="00A9307E">
              <w:rPr>
                <w:rFonts w:ascii="Times New Roman" w:hAnsi="Times New Roman"/>
                <w:bCs/>
                <w:sz w:val="28"/>
                <w:szCs w:val="28"/>
              </w:rPr>
              <w:t>Приёмы структурирования учителем предметного содержания учебных дисциплин при реализации ФГОС</w:t>
            </w:r>
            <w:r w:rsidRPr="00A9307E">
              <w:rPr>
                <w:rFonts w:ascii="Times New Roman" w:hAnsi="Times New Roman"/>
                <w:sz w:val="28"/>
                <w:szCs w:val="28"/>
              </w:rPr>
              <w:t xml:space="preserve">», КГАУ ДПО </w:t>
            </w:r>
            <w:proofErr w:type="spellStart"/>
            <w:r w:rsidRPr="00A9307E">
              <w:rPr>
                <w:rFonts w:ascii="Times New Roman" w:hAnsi="Times New Roman"/>
                <w:sz w:val="28"/>
                <w:szCs w:val="28"/>
              </w:rPr>
              <w:t>ККИПКиППРО</w:t>
            </w:r>
            <w:proofErr w:type="spellEnd"/>
          </w:p>
        </w:tc>
      </w:tr>
    </w:tbl>
    <w:p w:rsidR="006062C6" w:rsidRPr="00A9307E" w:rsidRDefault="006062C6" w:rsidP="006062C6">
      <w:pPr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E54A7" w:rsidRPr="00A9307E" w:rsidRDefault="004E54A7">
      <w:pPr>
        <w:rPr>
          <w:sz w:val="28"/>
          <w:szCs w:val="28"/>
          <w:lang w:val="ru-RU"/>
        </w:rPr>
      </w:pPr>
    </w:p>
    <w:sectPr w:rsidR="004E54A7" w:rsidRPr="00A9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5547"/>
    <w:multiLevelType w:val="hybridMultilevel"/>
    <w:tmpl w:val="912CE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C77B01"/>
    <w:multiLevelType w:val="hybridMultilevel"/>
    <w:tmpl w:val="3C5E4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FD"/>
    <w:rsid w:val="0014045C"/>
    <w:rsid w:val="004309FD"/>
    <w:rsid w:val="004E54A7"/>
    <w:rsid w:val="006062C6"/>
    <w:rsid w:val="00A9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FFC3E-8047-46E5-A055-28C98AA7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C6"/>
    <w:pPr>
      <w:spacing w:after="20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0"/>
    <w:link w:val="20"/>
    <w:qFormat/>
    <w:rsid w:val="006062C6"/>
    <w:pPr>
      <w:keepNext/>
      <w:keepLines/>
      <w:spacing w:before="120" w:after="120"/>
      <w:outlineLvl w:val="1"/>
    </w:pPr>
    <w:rPr>
      <w:rFonts w:ascii="Times New Roman" w:eastAsia="Cambria" w:hAnsi="Times New Roman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062C6"/>
    <w:rPr>
      <w:rFonts w:ascii="Times New Roman" w:eastAsia="Cambria" w:hAnsi="Times New Roman" w:cs="Times New Roman"/>
      <w:b/>
      <w:bCs/>
      <w:sz w:val="24"/>
      <w:szCs w:val="32"/>
      <w:lang w:val="en-US"/>
    </w:rPr>
  </w:style>
  <w:style w:type="character" w:customStyle="1" w:styleId="A30">
    <w:name w:val="A3"/>
    <w:rsid w:val="006062C6"/>
    <w:rPr>
      <w:color w:val="000000"/>
      <w:sz w:val="22"/>
    </w:rPr>
  </w:style>
  <w:style w:type="paragraph" w:customStyle="1" w:styleId="1">
    <w:name w:val="Абзац списка1"/>
    <w:basedOn w:val="a"/>
    <w:link w:val="ListParagraphChar"/>
    <w:rsid w:val="006062C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ListParagraphChar">
    <w:name w:val="List Paragraph Char"/>
    <w:link w:val="1"/>
    <w:locked/>
    <w:rsid w:val="006062C6"/>
    <w:rPr>
      <w:rFonts w:ascii="Calibri" w:eastAsia="Calibri" w:hAnsi="Calibri" w:cs="Times New Roman"/>
    </w:rPr>
  </w:style>
  <w:style w:type="paragraph" w:customStyle="1" w:styleId="Default">
    <w:name w:val="Default"/>
    <w:rsid w:val="006062C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6062C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0">
    <w:name w:val="Body Text"/>
    <w:basedOn w:val="a"/>
    <w:link w:val="a5"/>
    <w:uiPriority w:val="99"/>
    <w:semiHidden/>
    <w:unhideWhenUsed/>
    <w:rsid w:val="006062C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062C6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1072</Words>
  <Characters>6116</Characters>
  <Application>Microsoft Office Word</Application>
  <DocSecurity>0</DocSecurity>
  <Lines>50</Lines>
  <Paragraphs>14</Paragraphs>
  <ScaleCrop>false</ScaleCrop>
  <Company>ЦОКО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Любовь Анатольевна</dc:creator>
  <cp:keywords/>
  <dc:description/>
  <cp:lastModifiedBy>Lubov</cp:lastModifiedBy>
  <cp:revision>4</cp:revision>
  <dcterms:created xsi:type="dcterms:W3CDTF">2020-09-03T10:30:00Z</dcterms:created>
  <dcterms:modified xsi:type="dcterms:W3CDTF">2020-09-07T05:31:00Z</dcterms:modified>
</cp:coreProperties>
</file>